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FC915FC" w14:textId="77777777" w:rsidR="00686249" w:rsidRDefault="00240A9E">
      <w:pPr>
        <w:shd w:val="clear" w:color="auto" w:fill="FFFFFF"/>
        <w:rPr>
          <w:rFonts w:ascii="Calibri" w:eastAsia="Calibri" w:hAnsi="Calibri" w:cs="Calibri"/>
          <w:b/>
          <w:color w:val="222222"/>
        </w:rPr>
      </w:pPr>
      <w:r>
        <w:rPr>
          <w:rFonts w:ascii="Calibri" w:eastAsia="Calibri" w:hAnsi="Calibri" w:cs="Calibri"/>
          <w:b/>
          <w:color w:val="222222"/>
        </w:rPr>
        <w:t>Key Questions for Boards re: CEO salary</w:t>
      </w:r>
    </w:p>
    <w:p w14:paraId="505D1FD1" w14:textId="77777777" w:rsidR="00686249" w:rsidRDefault="00686249">
      <w:pPr>
        <w:shd w:val="clear" w:color="auto" w:fill="FFFFFF"/>
        <w:rPr>
          <w:rFonts w:ascii="Calibri" w:eastAsia="Calibri" w:hAnsi="Calibri" w:cs="Calibri"/>
          <w:color w:val="222222"/>
        </w:rPr>
      </w:pPr>
    </w:p>
    <w:p w14:paraId="1F9A6267" w14:textId="77777777" w:rsidR="00686249" w:rsidRDefault="00240A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 xml:space="preserve">Can we replace the current CEO with another great CEO with our current salary level? </w:t>
      </w:r>
    </w:p>
    <w:p w14:paraId="00BDDC38" w14:textId="77777777" w:rsidR="00686249" w:rsidRDefault="00240A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Is the CEO happy w/ the pay? If not, what number will create happiness? </w:t>
      </w:r>
    </w:p>
    <w:p w14:paraId="0EB5F8CF" w14:textId="77777777" w:rsidR="00686249" w:rsidRDefault="00240A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 xml:space="preserve">Consider the happy number. Does the CEO provide the value? Has there been </w:t>
      </w:r>
      <w:proofErr w:type="gramStart"/>
      <w:r>
        <w:rPr>
          <w:rFonts w:ascii="Calibri" w:eastAsia="Calibri" w:hAnsi="Calibri" w:cs="Calibri"/>
          <w:color w:val="222222"/>
        </w:rPr>
        <w:t>the growth</w:t>
      </w:r>
      <w:proofErr w:type="gramEnd"/>
      <w:r>
        <w:rPr>
          <w:rFonts w:ascii="Calibri" w:eastAsia="Calibri" w:hAnsi="Calibri" w:cs="Calibri"/>
          <w:color w:val="222222"/>
        </w:rPr>
        <w:t xml:space="preserve"> and performance to justify it? </w:t>
      </w:r>
    </w:p>
    <w:p w14:paraId="7616D3F8" w14:textId="77777777" w:rsidR="00686249" w:rsidRDefault="00240A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Also: is there a threat of losing the CEO to a more competitive offer, or because the CEO feels undervalued? </w:t>
      </w:r>
    </w:p>
    <w:p w14:paraId="64CED454" w14:textId="77777777" w:rsidR="00686249" w:rsidRDefault="00240A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color w:val="222222"/>
        </w:rPr>
        <w:t>Remember: if the happy number seems large, the cost of replacing a CEO is typically much larger, almost always well over $100K (lost opportunity, search fees, hiring risk, etc.). Typically, a high performing CEO is well worth most reasonable retention offers. We see too many boards tak</w:t>
      </w:r>
      <w:r>
        <w:rPr>
          <w:rFonts w:ascii="Calibri" w:eastAsia="Calibri" w:hAnsi="Calibri" w:cs="Calibri"/>
          <w:color w:val="222222"/>
        </w:rPr>
        <w:t xml:space="preserve">e a </w:t>
      </w:r>
      <w:proofErr w:type="gramStart"/>
      <w:r>
        <w:rPr>
          <w:rFonts w:ascii="Calibri" w:eastAsia="Calibri" w:hAnsi="Calibri" w:cs="Calibri"/>
          <w:color w:val="222222"/>
        </w:rPr>
        <w:t>penny pinchin</w:t>
      </w:r>
      <w:r>
        <w:rPr>
          <w:rFonts w:ascii="Calibri" w:eastAsia="Calibri" w:hAnsi="Calibri" w:cs="Calibri"/>
          <w:color w:val="222222"/>
        </w:rPr>
        <w:t>g</w:t>
      </w:r>
      <w:proofErr w:type="gramEnd"/>
      <w:r>
        <w:rPr>
          <w:rFonts w:ascii="Calibri" w:eastAsia="Calibri" w:hAnsi="Calibri" w:cs="Calibri"/>
          <w:color w:val="222222"/>
        </w:rPr>
        <w:t xml:space="preserve"> </w:t>
      </w:r>
      <w:r>
        <w:rPr>
          <w:rFonts w:ascii="Calibri" w:eastAsia="Calibri" w:hAnsi="Calibri" w:cs="Calibri"/>
          <w:color w:val="222222"/>
        </w:rPr>
        <w:t xml:space="preserve">stance </w:t>
      </w:r>
      <w:r>
        <w:rPr>
          <w:rFonts w:ascii="Calibri" w:eastAsia="Calibri" w:hAnsi="Calibri" w:cs="Calibri"/>
          <w:color w:val="222222"/>
        </w:rPr>
        <w:t xml:space="preserve">to salary which has </w:t>
      </w:r>
      <w:r>
        <w:rPr>
          <w:rFonts w:ascii="Calibri" w:eastAsia="Calibri" w:hAnsi="Calibri" w:cs="Calibri"/>
          <w:color w:val="222222"/>
        </w:rPr>
        <w:t>the opposite</w:t>
      </w:r>
      <w:r>
        <w:rPr>
          <w:rFonts w:ascii="Calibri" w:eastAsia="Calibri" w:hAnsi="Calibri" w:cs="Calibri"/>
          <w:color w:val="222222"/>
        </w:rPr>
        <w:t xml:space="preserve"> effect of being </w:t>
      </w:r>
      <w:r>
        <w:rPr>
          <w:rFonts w:ascii="Calibri" w:eastAsia="Calibri" w:hAnsi="Calibri" w:cs="Calibri"/>
          <w:color w:val="222222"/>
        </w:rPr>
        <w:t xml:space="preserve">very risky and </w:t>
      </w:r>
      <w:r>
        <w:rPr>
          <w:rFonts w:ascii="Calibri" w:eastAsia="Calibri" w:hAnsi="Calibri" w:cs="Calibri"/>
          <w:color w:val="222222"/>
        </w:rPr>
        <w:t xml:space="preserve">expensive. </w:t>
      </w:r>
    </w:p>
    <w:p w14:paraId="6DB48D14" w14:textId="77777777" w:rsidR="00686249" w:rsidRDefault="00686249"/>
    <w:p w14:paraId="42952E0E" w14:textId="77777777" w:rsidR="00686249" w:rsidRDefault="00240A9E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See below for nonprofit CEO salary distribution by organizational size in </w:t>
      </w:r>
      <w:r>
        <w:rPr>
          <w:rFonts w:ascii="Calibri" w:eastAsia="Calibri" w:hAnsi="Calibri" w:cs="Calibri"/>
        </w:rPr>
        <w:t>markets</w:t>
      </w:r>
      <w:r>
        <w:rPr>
          <w:rFonts w:ascii="Calibri" w:eastAsia="Calibri" w:hAnsi="Calibri" w:cs="Calibri"/>
          <w:color w:val="000000"/>
        </w:rPr>
        <w:t xml:space="preserve"> like Seattle or Austin.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7014973D" wp14:editId="60FAFC4A">
            <wp:simplePos x="0" y="0"/>
            <wp:positionH relativeFrom="column">
              <wp:posOffset>0</wp:posOffset>
            </wp:positionH>
            <wp:positionV relativeFrom="paragraph">
              <wp:posOffset>407735</wp:posOffset>
            </wp:positionV>
            <wp:extent cx="8229600" cy="3211195"/>
            <wp:effectExtent l="0" t="0" r="0" b="0"/>
            <wp:wrapNone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211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86249">
      <w:headerReference w:type="default" r:id="rId8"/>
      <w:footerReference w:type="default" r:id="rId9"/>
      <w:pgSz w:w="15840" w:h="12240" w:orient="landscape"/>
      <w:pgMar w:top="1800" w:right="1890" w:bottom="1800" w:left="108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59192" w14:textId="77777777" w:rsidR="00240A9E" w:rsidRDefault="00240A9E">
      <w:r>
        <w:separator/>
      </w:r>
    </w:p>
  </w:endnote>
  <w:endnote w:type="continuationSeparator" w:id="0">
    <w:p w14:paraId="76DC899E" w14:textId="77777777" w:rsidR="00240A9E" w:rsidRDefault="00240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CEDD71-837E-474A-8897-131E46AB46BD}"/>
    <w:embedBold r:id="rId2" w:fontKey="{CCD4A935-ED12-4505-92CF-D6FA80F02AC8}"/>
    <w:embedBoldItalic r:id="rId3" w:fontKey="{FB2F5D38-F924-4696-99BF-C4982DD832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9DEDE213-D2F6-46DC-B42A-A76670A03D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8B82283-CFA5-49DF-8C06-284CA0A519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83417" w14:textId="506496EC" w:rsidR="00686249" w:rsidRDefault="00240A9E">
    <w:pPr>
      <w:pBdr>
        <w:top w:val="nil"/>
        <w:left w:val="nil"/>
        <w:bottom w:val="nil"/>
        <w:right w:val="nil"/>
        <w:between w:val="nil"/>
      </w:pBdr>
      <w:tabs>
        <w:tab w:val="left" w:pos="5670"/>
      </w:tabs>
      <w:spacing w:after="480"/>
      <w:ind w:left="-1440" w:right="-1440"/>
      <w:rPr>
        <w:rFonts w:ascii="Roboto" w:eastAsia="Roboto" w:hAnsi="Roboto" w:cs="Roboto"/>
        <w:color w:val="BFBFBF"/>
        <w:sz w:val="19"/>
        <w:szCs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FEBB32" wp14:editId="57B28F1C">
              <wp:simplePos x="0" y="0"/>
              <wp:positionH relativeFrom="page">
                <wp:align>center</wp:align>
              </wp:positionH>
              <wp:positionV relativeFrom="paragraph">
                <wp:posOffset>-144780</wp:posOffset>
              </wp:positionV>
              <wp:extent cx="3566160" cy="568325"/>
              <wp:effectExtent l="0" t="0" r="15240" b="22225"/>
              <wp:wrapNone/>
              <wp:docPr id="207139069" name="Rectangle 1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66160" cy="568325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7B4B141" w14:textId="77777777" w:rsidR="00240A9E" w:rsidRPr="00240A9E" w:rsidRDefault="00240A9E" w:rsidP="00240A9E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</w:pPr>
                          <w:r w:rsidRPr="00240A9E">
                            <w:rPr>
                              <w:rFonts w:asciiTheme="majorHAnsi" w:hAnsiTheme="majorHAnsi" w:cstheme="majorHAnsi"/>
                              <w:b/>
                              <w:bCs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Copyright 2025 Altruist Impact Accelerator, all rights reserved.</w:t>
                          </w:r>
                        </w:p>
                        <w:p w14:paraId="7A00E7E5" w14:textId="77777777" w:rsidR="00240A9E" w:rsidRPr="00240A9E" w:rsidRDefault="00240A9E" w:rsidP="00240A9E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</w:pPr>
                          <w:r w:rsidRPr="00240A9E">
                            <w:rPr>
                              <w:rFonts w:asciiTheme="majorHAnsi" w:hAnsiTheme="majorHAnsi" w:cstheme="majorHAnsi"/>
                              <w:b/>
                              <w:bCs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 xml:space="preserve">Licensed for noncommercial use only under the </w:t>
                          </w:r>
                          <w:hyperlink r:id="rId1" w:history="1">
                            <w:r w:rsidRPr="00240A9E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B0F0"/>
                                <w:sz w:val="20"/>
                                <w:szCs w:val="20"/>
                              </w:rPr>
                              <w:t>Terms of Service.</w:t>
                            </w:r>
                          </w:hyperlink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FEBB32" id="Rectangle 1" o:spid="_x0000_s1026" style="position:absolute;left:0;text-align:left;margin-left:0;margin-top:-11.4pt;width:280.8pt;height:44.7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" fillcolor="yellow" strokecolor="#0a121c [484]" strokeweight="2pt">
              <v:textbox>
                <w:txbxContent>
                  <w:p w14:paraId="47B4B141" w14:textId="77777777" w:rsidR="00240A9E" w:rsidRPr="00240A9E" w:rsidRDefault="00240A9E" w:rsidP="00240A9E">
                    <w:pPr>
                      <w:jc w:val="center"/>
                      <w:rPr>
                        <w:rFonts w:asciiTheme="majorHAnsi" w:hAnsiTheme="majorHAnsi" w:cstheme="majorHAns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</w:rPr>
                    </w:pPr>
                    <w:r w:rsidRPr="00240A9E">
                      <w:rPr>
                        <w:rFonts w:asciiTheme="majorHAnsi" w:hAnsiTheme="majorHAnsi" w:cstheme="majorHAns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</w:rPr>
                      <w:t>Copyright 2025 Altruist Impact Accelerator, all rights reserved.</w:t>
                    </w:r>
                  </w:p>
                  <w:p w14:paraId="7A00E7E5" w14:textId="77777777" w:rsidR="00240A9E" w:rsidRPr="00240A9E" w:rsidRDefault="00240A9E" w:rsidP="00240A9E">
                    <w:pPr>
                      <w:jc w:val="center"/>
                      <w:rPr>
                        <w:rFonts w:asciiTheme="majorHAnsi" w:hAnsiTheme="majorHAnsi" w:cstheme="majorHAns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</w:rPr>
                    </w:pPr>
                    <w:r w:rsidRPr="00240A9E">
                      <w:rPr>
                        <w:rFonts w:asciiTheme="majorHAnsi" w:hAnsiTheme="majorHAnsi" w:cstheme="majorHAns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</w:rPr>
                      <w:t xml:space="preserve">Licensed for noncommercial use only under the </w:t>
                    </w:r>
                    <w:hyperlink r:id="rId2" w:history="1">
                      <w:r w:rsidRPr="00240A9E">
                        <w:rPr>
                          <w:rStyle w:val="Hyperlink"/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B0F0"/>
                          <w:sz w:val="20"/>
                          <w:szCs w:val="20"/>
                        </w:rPr>
                        <w:t>Terms of Service.</w:t>
                      </w:r>
                    </w:hyperlink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0801D" w14:textId="77777777" w:rsidR="00240A9E" w:rsidRDefault="00240A9E">
      <w:r>
        <w:separator/>
      </w:r>
    </w:p>
  </w:footnote>
  <w:footnote w:type="continuationSeparator" w:id="0">
    <w:p w14:paraId="12F356FA" w14:textId="77777777" w:rsidR="00240A9E" w:rsidRDefault="00240A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CA9D1" w14:textId="77777777" w:rsidR="00686249" w:rsidRDefault="00240A9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28567BB" wp14:editId="22E9210A">
          <wp:simplePos x="0" y="0"/>
          <wp:positionH relativeFrom="column">
            <wp:posOffset>6900863</wp:posOffset>
          </wp:positionH>
          <wp:positionV relativeFrom="paragraph">
            <wp:posOffset>-171449</wp:posOffset>
          </wp:positionV>
          <wp:extent cx="1385888" cy="498053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5888" cy="4980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BA2EE6"/>
    <w:multiLevelType w:val="multilevel"/>
    <w:tmpl w:val="D94829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884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249"/>
    <w:rsid w:val="00240A9E"/>
    <w:rsid w:val="00686249"/>
    <w:rsid w:val="00D5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734763"/>
  <w15:docId w15:val="{95611516-2F2F-4BB7-A70F-AC99DDD8B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rFonts w:ascii="Calibri" w:eastAsia="Calibri" w:hAnsi="Calibri" w:cs="Calibri"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000000"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000000"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color w:val="000000"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rFonts w:ascii="Arial" w:eastAsia="Arial" w:hAnsi="Arial" w:cs="Arial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40A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0A9E"/>
  </w:style>
  <w:style w:type="paragraph" w:styleId="Footer">
    <w:name w:val="footer"/>
    <w:basedOn w:val="Normal"/>
    <w:link w:val="FooterChar"/>
    <w:uiPriority w:val="99"/>
    <w:unhideWhenUsed/>
    <w:rsid w:val="00240A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0A9E"/>
  </w:style>
  <w:style w:type="character" w:styleId="Hyperlink">
    <w:name w:val="Hyperlink"/>
    <w:basedOn w:val="DefaultParagraphFont"/>
    <w:uiPriority w:val="99"/>
    <w:semiHidden/>
    <w:unhideWhenUsed/>
    <w:rsid w:val="00240A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truistaccelerator.org/wp-content/uploads/2025/07/Terms-of-Use_AIS-Tools-and-Resources.pdf" TargetMode="External"/><Relationship Id="rId1" Type="http://schemas.openxmlformats.org/officeDocument/2006/relationships/hyperlink" Target="https://www.altruistaccelerator.org/wp-content/uploads/2025/07/Terms-of-Use_AIS-Tools-and-Resources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Ashrita Hegde</cp:lastModifiedBy>
  <cp:revision>2</cp:revision>
  <dcterms:created xsi:type="dcterms:W3CDTF">2025-07-24T01:00:00Z</dcterms:created>
  <dcterms:modified xsi:type="dcterms:W3CDTF">2025-07-24T01:00:00Z</dcterms:modified>
</cp:coreProperties>
</file>