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DEA78" w14:textId="77777777" w:rsidR="00930691" w:rsidRDefault="00953024">
      <w:pPr>
        <w:tabs>
          <w:tab w:val="left" w:pos="360"/>
          <w:tab w:val="left" w:pos="720"/>
          <w:tab w:val="left" w:pos="2160"/>
        </w:tabs>
        <w:spacing w:after="240"/>
        <w:rPr>
          <w:rFonts w:ascii="Cambria" w:eastAsia="Cambria" w:hAnsi="Cambria" w:cs="Cambria"/>
          <w:b/>
          <w:color w:val="B93019"/>
          <w:sz w:val="28"/>
          <w:szCs w:val="28"/>
        </w:rPr>
      </w:pPr>
      <w:r>
        <w:rPr>
          <w:rFonts w:ascii="Cambria" w:eastAsia="Cambria" w:hAnsi="Cambria" w:cs="Cambria"/>
          <w:b/>
          <w:color w:val="B93019"/>
          <w:sz w:val="28"/>
          <w:szCs w:val="28"/>
        </w:rPr>
        <w:t xml:space="preserve">I&amp;P Office, Budget &amp; Job Descriptions TEMPLATE  </w:t>
      </w:r>
    </w:p>
    <w:p w14:paraId="35D8E166" w14:textId="77777777" w:rsidR="00930691" w:rsidRDefault="00953024">
      <w:pPr>
        <w:tabs>
          <w:tab w:val="left" w:pos="360"/>
          <w:tab w:val="left" w:pos="720"/>
          <w:tab w:val="left" w:pos="2160"/>
        </w:tabs>
        <w:spacing w:after="240"/>
        <w:ind w:left="720" w:hanging="720"/>
        <w:rPr>
          <w:rFonts w:ascii="Cambria" w:eastAsia="Cambria" w:hAnsi="Cambria" w:cs="Cambria"/>
          <w:b/>
          <w:color w:val="B93019"/>
          <w:sz w:val="28"/>
          <w:szCs w:val="28"/>
        </w:rPr>
      </w:pPr>
      <w:r>
        <w:rPr>
          <w:rFonts w:ascii="Cambria" w:eastAsia="Cambria" w:hAnsi="Cambria" w:cs="Cambria"/>
          <w:b/>
          <w:color w:val="B93019"/>
          <w:sz w:val="28"/>
          <w:szCs w:val="28"/>
        </w:rPr>
        <w:t xml:space="preserve">  </w:t>
      </w:r>
      <w:r>
        <w:rPr>
          <w:rFonts w:ascii="Cambria" w:eastAsia="Cambria" w:hAnsi="Cambria" w:cs="Cambria"/>
          <w:b/>
          <w:color w:val="B93019"/>
          <w:sz w:val="28"/>
          <w:szCs w:val="28"/>
        </w:rPr>
        <w:tab/>
      </w:r>
      <w:r>
        <w:rPr>
          <w:rFonts w:ascii="Cambria" w:eastAsia="Cambria" w:hAnsi="Cambria" w:cs="Cambria"/>
          <w:color w:val="B93019"/>
        </w:rPr>
        <w:t xml:space="preserve">            </w:t>
      </w:r>
      <w:r>
        <w:rPr>
          <w:rFonts w:ascii="Cambria" w:eastAsia="Cambria" w:hAnsi="Cambria" w:cs="Cambria"/>
        </w:rPr>
        <w:t xml:space="preserve">= </w:t>
      </w:r>
      <w:proofErr w:type="gramStart"/>
      <w:r>
        <w:rPr>
          <w:rFonts w:ascii="Cambria" w:eastAsia="Cambria" w:hAnsi="Cambria" w:cs="Cambria"/>
        </w:rPr>
        <w:t>current ;</w:t>
      </w:r>
      <w:proofErr w:type="gramEnd"/>
      <w:r>
        <w:rPr>
          <w:rFonts w:ascii="Cambria" w:eastAsia="Cambria" w:hAnsi="Cambria" w:cs="Cambria"/>
        </w:rPr>
        <w:t xml:space="preserve"> next hire = </w:t>
      </w:r>
      <w:proofErr w:type="gramStart"/>
      <w:r>
        <w:rPr>
          <w:rFonts w:ascii="Cambria" w:eastAsia="Cambria" w:hAnsi="Cambria" w:cs="Cambria"/>
        </w:rPr>
        <w:tab/>
        <w:t>;  phase</w:t>
      </w:r>
      <w:proofErr w:type="gramEnd"/>
      <w:r>
        <w:rPr>
          <w:rFonts w:ascii="Cambria" w:eastAsia="Cambria" w:hAnsi="Cambria" w:cs="Cambria"/>
        </w:rPr>
        <w:t xml:space="preserve"> 2 hire =            </w:t>
      </w:r>
      <w:r>
        <w:rPr>
          <w:noProof/>
        </w:rPr>
        <mc:AlternateContent>
          <mc:Choice Requires="wpg">
            <w:drawing>
              <wp:anchor distT="0" distB="0" distL="114300" distR="114300" simplePos="0" relativeHeight="251658240" behindDoc="0" locked="0" layoutInCell="1" hidden="0" allowOverlap="1" wp14:anchorId="447AF691" wp14:editId="3C520253">
                <wp:simplePos x="0" y="0"/>
                <wp:positionH relativeFrom="column">
                  <wp:posOffset>1930400</wp:posOffset>
                </wp:positionH>
                <wp:positionV relativeFrom="paragraph">
                  <wp:posOffset>0</wp:posOffset>
                </wp:positionV>
                <wp:extent cx="283845" cy="154940"/>
                <wp:effectExtent l="0" t="0" r="0" b="0"/>
                <wp:wrapNone/>
                <wp:docPr id="3" name="Rectangle 3"/>
                <wp:cNvGraphicFramePr/>
                <a:graphic xmlns:a="http://schemas.openxmlformats.org/drawingml/2006/main">
                  <a:graphicData uri="http://schemas.microsoft.com/office/word/2010/wordprocessingShape">
                    <wps:wsp>
                      <wps:cNvSpPr/>
                      <wps:spPr>
                        <a:xfrm>
                          <a:off x="5213603" y="3712055"/>
                          <a:ext cx="264795" cy="135890"/>
                        </a:xfrm>
                        <a:prstGeom prst="rect">
                          <a:avLst/>
                        </a:prstGeom>
                        <a:solidFill>
                          <a:srgbClr val="C00000"/>
                        </a:solidFill>
                        <a:ln>
                          <a:noFill/>
                        </a:ln>
                      </wps:spPr>
                      <wps:txbx>
                        <w:txbxContent>
                          <w:p w14:paraId="30D436E5" w14:textId="77777777" w:rsidR="00930691" w:rsidRDefault="00930691">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1930400</wp:posOffset>
                </wp:positionH>
                <wp:positionV relativeFrom="paragraph">
                  <wp:posOffset>0</wp:posOffset>
                </wp:positionV>
                <wp:extent cx="283845" cy="154940"/>
                <wp:effectExtent b="0" l="0" r="0" t="0"/>
                <wp:wrapNone/>
                <wp:docPr id="3"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283845" cy="1549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31300857" wp14:editId="1ABCB172">
                <wp:simplePos x="0" y="0"/>
                <wp:positionH relativeFrom="column">
                  <wp:posOffset>279400</wp:posOffset>
                </wp:positionH>
                <wp:positionV relativeFrom="paragraph">
                  <wp:posOffset>0</wp:posOffset>
                </wp:positionV>
                <wp:extent cx="283845" cy="154940"/>
                <wp:effectExtent l="0" t="0" r="0" b="0"/>
                <wp:wrapNone/>
                <wp:docPr id="1" name="Rectangle 1"/>
                <wp:cNvGraphicFramePr/>
                <a:graphic xmlns:a="http://schemas.openxmlformats.org/drawingml/2006/main">
                  <a:graphicData uri="http://schemas.microsoft.com/office/word/2010/wordprocessingShape">
                    <wps:wsp>
                      <wps:cNvSpPr/>
                      <wps:spPr>
                        <a:xfrm>
                          <a:off x="5213603" y="3712055"/>
                          <a:ext cx="264795" cy="135890"/>
                        </a:xfrm>
                        <a:prstGeom prst="rect">
                          <a:avLst/>
                        </a:prstGeom>
                        <a:solidFill>
                          <a:srgbClr val="92D050"/>
                        </a:solidFill>
                        <a:ln>
                          <a:noFill/>
                        </a:ln>
                      </wps:spPr>
                      <wps:txbx>
                        <w:txbxContent>
                          <w:p w14:paraId="456E67D7" w14:textId="77777777" w:rsidR="00930691" w:rsidRDefault="00930691">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279400</wp:posOffset>
                </wp:positionH>
                <wp:positionV relativeFrom="paragraph">
                  <wp:posOffset>0</wp:posOffset>
                </wp:positionV>
                <wp:extent cx="283845" cy="154940"/>
                <wp:effectExtent b="0" l="0" r="0" t="0"/>
                <wp:wrapNone/>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83845" cy="15494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53F032F6" wp14:editId="40DFEB52">
                <wp:simplePos x="0" y="0"/>
                <wp:positionH relativeFrom="column">
                  <wp:posOffset>3225800</wp:posOffset>
                </wp:positionH>
                <wp:positionV relativeFrom="paragraph">
                  <wp:posOffset>0</wp:posOffset>
                </wp:positionV>
                <wp:extent cx="283845" cy="154940"/>
                <wp:effectExtent l="0" t="0" r="0" b="0"/>
                <wp:wrapNone/>
                <wp:docPr id="4" name="Rectangle 4"/>
                <wp:cNvGraphicFramePr/>
                <a:graphic xmlns:a="http://schemas.openxmlformats.org/drawingml/2006/main">
                  <a:graphicData uri="http://schemas.microsoft.com/office/word/2010/wordprocessingShape">
                    <wps:wsp>
                      <wps:cNvSpPr/>
                      <wps:spPr>
                        <a:xfrm>
                          <a:off x="5213603" y="3712055"/>
                          <a:ext cx="264795" cy="135890"/>
                        </a:xfrm>
                        <a:prstGeom prst="rect">
                          <a:avLst/>
                        </a:prstGeom>
                        <a:solidFill>
                          <a:schemeClr val="accent1"/>
                        </a:solidFill>
                        <a:ln>
                          <a:noFill/>
                        </a:ln>
                      </wps:spPr>
                      <wps:txbx>
                        <w:txbxContent>
                          <w:p w14:paraId="0A881950" w14:textId="77777777" w:rsidR="00930691" w:rsidRDefault="00930691">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3225800</wp:posOffset>
                </wp:positionH>
                <wp:positionV relativeFrom="paragraph">
                  <wp:posOffset>0</wp:posOffset>
                </wp:positionV>
                <wp:extent cx="283845" cy="154940"/>
                <wp:effectExtent b="0" l="0" r="0" t="0"/>
                <wp:wrapNone/>
                <wp:docPr id="4"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283845" cy="154940"/>
                        </a:xfrm>
                        <a:prstGeom prst="rect"/>
                        <a:ln/>
                      </pic:spPr>
                    </pic:pic>
                  </a:graphicData>
                </a:graphic>
              </wp:anchor>
            </w:drawing>
          </mc:Fallback>
        </mc:AlternateContent>
      </w:r>
    </w:p>
    <w:p w14:paraId="5C4BDDCB" w14:textId="77777777" w:rsidR="00930691" w:rsidRDefault="00953024">
      <w:pPr>
        <w:tabs>
          <w:tab w:val="left" w:pos="360"/>
          <w:tab w:val="left" w:pos="720"/>
        </w:tabs>
        <w:spacing w:after="240"/>
        <w:ind w:left="720" w:hanging="2070"/>
        <w:rPr>
          <w:rFonts w:ascii="Cambria" w:eastAsia="Cambria" w:hAnsi="Cambria" w:cs="Cambria"/>
          <w:color w:val="000000"/>
          <w:sz w:val="24"/>
          <w:szCs w:val="24"/>
        </w:rPr>
      </w:pPr>
      <w:r>
        <w:rPr>
          <w:noProof/>
        </w:rPr>
        <mc:AlternateContent>
          <mc:Choice Requires="wpg">
            <w:drawing>
              <wp:anchor distT="0" distB="0" distL="0" distR="0" simplePos="0" relativeHeight="251661312" behindDoc="1" locked="0" layoutInCell="1" hidden="0" allowOverlap="1" wp14:anchorId="69538E77" wp14:editId="458D57BA">
                <wp:simplePos x="0" y="0"/>
                <wp:positionH relativeFrom="column">
                  <wp:posOffset>381000</wp:posOffset>
                </wp:positionH>
                <wp:positionV relativeFrom="paragraph">
                  <wp:posOffset>177800</wp:posOffset>
                </wp:positionV>
                <wp:extent cx="4853940" cy="3649980"/>
                <wp:effectExtent l="0" t="0" r="0" b="0"/>
                <wp:wrapNone/>
                <wp:docPr id="2" name="Group 2"/>
                <wp:cNvGraphicFramePr/>
                <a:graphic xmlns:a="http://schemas.openxmlformats.org/drawingml/2006/main">
                  <a:graphicData uri="http://schemas.microsoft.com/office/word/2010/wordprocessingGroup">
                    <wpg:wgp>
                      <wpg:cNvGrpSpPr/>
                      <wpg:grpSpPr>
                        <a:xfrm>
                          <a:off x="0" y="0"/>
                          <a:ext cx="4853940" cy="3649980"/>
                          <a:chOff x="2919025" y="1943500"/>
                          <a:chExt cx="4853950" cy="3673000"/>
                        </a:xfrm>
                      </wpg:grpSpPr>
                      <wpg:grpSp>
                        <wpg:cNvPr id="1524547252" name="Group 1524547252"/>
                        <wpg:cNvGrpSpPr/>
                        <wpg:grpSpPr>
                          <a:xfrm>
                            <a:off x="2919030" y="1955010"/>
                            <a:ext cx="4853940" cy="3649980"/>
                            <a:chOff x="0" y="0"/>
                            <a:chExt cx="4853925" cy="3649975"/>
                          </a:xfrm>
                        </wpg:grpSpPr>
                        <wps:wsp>
                          <wps:cNvPr id="1926076344" name="Rectangle 1926076344"/>
                          <wps:cNvSpPr/>
                          <wps:spPr>
                            <a:xfrm>
                              <a:off x="0" y="0"/>
                              <a:ext cx="4853925" cy="3649975"/>
                            </a:xfrm>
                            <a:prstGeom prst="rect">
                              <a:avLst/>
                            </a:prstGeom>
                            <a:noFill/>
                            <a:ln>
                              <a:noFill/>
                            </a:ln>
                          </wps:spPr>
                          <wps:txbx>
                            <w:txbxContent>
                              <w:p w14:paraId="0430C94F" w14:textId="77777777" w:rsidR="00930691" w:rsidRDefault="00930691">
                                <w:pPr>
                                  <w:textDirection w:val="btLr"/>
                                </w:pPr>
                              </w:p>
                            </w:txbxContent>
                          </wps:txbx>
                          <wps:bodyPr spcFirstLastPara="1" wrap="square" lIns="91425" tIns="91425" rIns="91425" bIns="91425" anchor="ctr" anchorCtr="0">
                            <a:noAutofit/>
                          </wps:bodyPr>
                        </wps:wsp>
                        <wpg:grpSp>
                          <wpg:cNvPr id="1819524269" name="Group 1819524269"/>
                          <wpg:cNvGrpSpPr/>
                          <wpg:grpSpPr>
                            <a:xfrm>
                              <a:off x="0" y="0"/>
                              <a:ext cx="4853925" cy="3649975"/>
                              <a:chOff x="0" y="0"/>
                              <a:chExt cx="4853925" cy="3649975"/>
                            </a:xfrm>
                          </wpg:grpSpPr>
                          <wps:wsp>
                            <wps:cNvPr id="235775402" name="Rectangle 235775402"/>
                            <wps:cNvSpPr/>
                            <wps:spPr>
                              <a:xfrm>
                                <a:off x="0" y="0"/>
                                <a:ext cx="4853925" cy="3649975"/>
                              </a:xfrm>
                              <a:prstGeom prst="rect">
                                <a:avLst/>
                              </a:prstGeom>
                              <a:noFill/>
                              <a:ln>
                                <a:noFill/>
                              </a:ln>
                            </wps:spPr>
                            <wps:txbx>
                              <w:txbxContent>
                                <w:p w14:paraId="5BC8130E" w14:textId="77777777" w:rsidR="00930691" w:rsidRDefault="00930691">
                                  <w:pPr>
                                    <w:textDirection w:val="btLr"/>
                                  </w:pPr>
                                </w:p>
                              </w:txbxContent>
                            </wps:txbx>
                            <wps:bodyPr spcFirstLastPara="1" wrap="square" lIns="91425" tIns="91425" rIns="91425" bIns="91425" anchor="ctr" anchorCtr="0">
                              <a:noAutofit/>
                            </wps:bodyPr>
                          </wps:wsp>
                          <wps:wsp>
                            <wps:cNvPr id="1686700780" name="Freeform: Shape 1686700780"/>
                            <wps:cNvSpPr/>
                            <wps:spPr>
                              <a:xfrm>
                                <a:off x="2332403" y="1090973"/>
                                <a:ext cx="94566" cy="414291"/>
                              </a:xfrm>
                              <a:custGeom>
                                <a:avLst/>
                                <a:gdLst/>
                                <a:ahLst/>
                                <a:cxnLst/>
                                <a:rect l="l" t="t" r="r" b="b"/>
                                <a:pathLst>
                                  <a:path w="120000" h="120000" extrusionOk="0">
                                    <a:moveTo>
                                      <a:pt x="120000" y="0"/>
                                    </a:moveTo>
                                    <a:lnTo>
                                      <a:pt x="120000" y="120000"/>
                                    </a:lnTo>
                                    <a:lnTo>
                                      <a:pt x="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1978021777" name="Freeform: Shape 1978021777"/>
                            <wps:cNvSpPr/>
                            <wps:spPr>
                              <a:xfrm>
                                <a:off x="2426970" y="2369873"/>
                                <a:ext cx="1634649" cy="189133"/>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483026744" name="Freeform: Shape 483026744"/>
                            <wps:cNvSpPr/>
                            <wps:spPr>
                              <a:xfrm>
                                <a:off x="2426970" y="2369873"/>
                                <a:ext cx="544883" cy="189133"/>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1819483984" name="Freeform: Shape 1819483984"/>
                            <wps:cNvSpPr/>
                            <wps:spPr>
                              <a:xfrm>
                                <a:off x="1882086" y="2369873"/>
                                <a:ext cx="544883" cy="189133"/>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1767393624" name="Freeform: Shape 1767393624"/>
                            <wps:cNvSpPr/>
                            <wps:spPr>
                              <a:xfrm>
                                <a:off x="432067" y="3009322"/>
                                <a:ext cx="135095" cy="414291"/>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1040050847" name="Freeform: Shape 1040050847"/>
                            <wps:cNvSpPr/>
                            <wps:spPr>
                              <a:xfrm>
                                <a:off x="792320" y="2369873"/>
                                <a:ext cx="1634649" cy="189133"/>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513327796" name="Freeform: Shape 513327796"/>
                            <wps:cNvSpPr/>
                            <wps:spPr>
                              <a:xfrm>
                                <a:off x="2381250" y="1090973"/>
                                <a:ext cx="91440" cy="828582"/>
                              </a:xfrm>
                              <a:custGeom>
                                <a:avLst/>
                                <a:gdLst/>
                                <a:ahLst/>
                                <a:cxnLst/>
                                <a:rect l="l" t="t" r="r" b="b"/>
                                <a:pathLst>
                                  <a:path w="120000" h="120000" extrusionOk="0">
                                    <a:moveTo>
                                      <a:pt x="60000" y="0"/>
                                    </a:moveTo>
                                    <a:lnTo>
                                      <a:pt x="6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625954220" name="Freeform: Shape 625954220"/>
                            <wps:cNvSpPr/>
                            <wps:spPr>
                              <a:xfrm>
                                <a:off x="2381249" y="451524"/>
                                <a:ext cx="91440" cy="189133"/>
                              </a:xfrm>
                              <a:custGeom>
                                <a:avLst/>
                                <a:gdLst/>
                                <a:ahLst/>
                                <a:cxnLst/>
                                <a:rect l="l" t="t" r="r" b="b"/>
                                <a:pathLst>
                                  <a:path w="120000" h="120000" extrusionOk="0">
                                    <a:moveTo>
                                      <a:pt x="60000" y="0"/>
                                    </a:moveTo>
                                    <a:lnTo>
                                      <a:pt x="6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288163720" name="Rectangle 1288163720"/>
                            <wps:cNvSpPr/>
                            <wps:spPr>
                              <a:xfrm>
                                <a:off x="1976653" y="1207"/>
                                <a:ext cx="900633" cy="450316"/>
                              </a:xfrm>
                              <a:prstGeom prst="rect">
                                <a:avLst/>
                              </a:prstGeom>
                              <a:solidFill>
                                <a:srgbClr val="92D050"/>
                              </a:solidFill>
                              <a:ln w="25400" cap="flat" cmpd="sng">
                                <a:solidFill>
                                  <a:schemeClr val="lt1"/>
                                </a:solidFill>
                                <a:prstDash val="solid"/>
                                <a:round/>
                                <a:headEnd type="none" w="sm" len="sm"/>
                                <a:tailEnd type="none" w="sm" len="sm"/>
                              </a:ln>
                            </wps:spPr>
                            <wps:txbx>
                              <w:txbxContent>
                                <w:p w14:paraId="1C6E5657" w14:textId="77777777" w:rsidR="00930691" w:rsidRDefault="00930691">
                                  <w:pPr>
                                    <w:textDirection w:val="btLr"/>
                                  </w:pPr>
                                </w:p>
                              </w:txbxContent>
                            </wps:txbx>
                            <wps:bodyPr spcFirstLastPara="1" wrap="square" lIns="91425" tIns="91425" rIns="91425" bIns="91425" anchor="ctr" anchorCtr="0">
                              <a:noAutofit/>
                            </wps:bodyPr>
                          </wps:wsp>
                          <wps:wsp>
                            <wps:cNvPr id="608227575" name="Rectangle 608227575"/>
                            <wps:cNvSpPr/>
                            <wps:spPr>
                              <a:xfrm>
                                <a:off x="1976653" y="1207"/>
                                <a:ext cx="900633" cy="450316"/>
                              </a:xfrm>
                              <a:prstGeom prst="rect">
                                <a:avLst/>
                              </a:prstGeom>
                              <a:noFill/>
                              <a:ln>
                                <a:noFill/>
                              </a:ln>
                            </wps:spPr>
                            <wps:txbx>
                              <w:txbxContent>
                                <w:p w14:paraId="37AE2544" w14:textId="77777777" w:rsidR="00930691" w:rsidRDefault="00953024">
                                  <w:pPr>
                                    <w:spacing w:line="215" w:lineRule="auto"/>
                                    <w:jc w:val="center"/>
                                    <w:textDirection w:val="btLr"/>
                                  </w:pPr>
                                  <w:r>
                                    <w:rPr>
                                      <w:color w:val="000000"/>
                                      <w:sz w:val="18"/>
                                    </w:rPr>
                                    <w:t>Board</w:t>
                                  </w:r>
                                </w:p>
                              </w:txbxContent>
                            </wps:txbx>
                            <wps:bodyPr spcFirstLastPara="1" wrap="square" lIns="5700" tIns="5700" rIns="5700" bIns="5700" anchor="ctr" anchorCtr="0">
                              <a:noAutofit/>
                            </wps:bodyPr>
                          </wps:wsp>
                          <wps:wsp>
                            <wps:cNvPr id="848428510" name="Rectangle 848428510"/>
                            <wps:cNvSpPr/>
                            <wps:spPr>
                              <a:xfrm>
                                <a:off x="1976653" y="640657"/>
                                <a:ext cx="900633" cy="450316"/>
                              </a:xfrm>
                              <a:prstGeom prst="rect">
                                <a:avLst/>
                              </a:prstGeom>
                              <a:solidFill>
                                <a:srgbClr val="92D050"/>
                              </a:solidFill>
                              <a:ln w="25400" cap="flat" cmpd="sng">
                                <a:solidFill>
                                  <a:schemeClr val="lt1"/>
                                </a:solidFill>
                                <a:prstDash val="solid"/>
                                <a:round/>
                                <a:headEnd type="none" w="sm" len="sm"/>
                                <a:tailEnd type="none" w="sm" len="sm"/>
                              </a:ln>
                            </wps:spPr>
                            <wps:txbx>
                              <w:txbxContent>
                                <w:p w14:paraId="42C60CA2" w14:textId="77777777" w:rsidR="00930691" w:rsidRDefault="00930691">
                                  <w:pPr>
                                    <w:textDirection w:val="btLr"/>
                                  </w:pPr>
                                </w:p>
                              </w:txbxContent>
                            </wps:txbx>
                            <wps:bodyPr spcFirstLastPara="1" wrap="square" lIns="91425" tIns="91425" rIns="91425" bIns="91425" anchor="ctr" anchorCtr="0">
                              <a:noAutofit/>
                            </wps:bodyPr>
                          </wps:wsp>
                          <wps:wsp>
                            <wps:cNvPr id="389348287" name="Rectangle 389348287"/>
                            <wps:cNvSpPr/>
                            <wps:spPr>
                              <a:xfrm>
                                <a:off x="1976653" y="640657"/>
                                <a:ext cx="900633" cy="450316"/>
                              </a:xfrm>
                              <a:prstGeom prst="rect">
                                <a:avLst/>
                              </a:prstGeom>
                              <a:noFill/>
                              <a:ln>
                                <a:noFill/>
                              </a:ln>
                            </wps:spPr>
                            <wps:txbx>
                              <w:txbxContent>
                                <w:p w14:paraId="1229EAB3" w14:textId="77777777" w:rsidR="00930691" w:rsidRDefault="00953024">
                                  <w:pPr>
                                    <w:spacing w:line="215" w:lineRule="auto"/>
                                    <w:jc w:val="center"/>
                                    <w:textDirection w:val="btLr"/>
                                  </w:pPr>
                                  <w:r>
                                    <w:rPr>
                                      <w:color w:val="000000"/>
                                      <w:sz w:val="18"/>
                                    </w:rPr>
                                    <w:t>CEO</w:t>
                                  </w:r>
                                </w:p>
                              </w:txbxContent>
                            </wps:txbx>
                            <wps:bodyPr spcFirstLastPara="1" wrap="square" lIns="5700" tIns="5700" rIns="5700" bIns="5700" anchor="ctr" anchorCtr="0">
                              <a:noAutofit/>
                            </wps:bodyPr>
                          </wps:wsp>
                          <wps:wsp>
                            <wps:cNvPr id="1617731600" name="Rectangle 1617731600"/>
                            <wps:cNvSpPr/>
                            <wps:spPr>
                              <a:xfrm>
                                <a:off x="1976653" y="1919556"/>
                                <a:ext cx="900633" cy="450316"/>
                              </a:xfrm>
                              <a:prstGeom prst="rect">
                                <a:avLst/>
                              </a:prstGeom>
                              <a:solidFill>
                                <a:srgbClr val="C00000"/>
                              </a:solidFill>
                              <a:ln w="25400" cap="flat" cmpd="sng">
                                <a:solidFill>
                                  <a:schemeClr val="lt1"/>
                                </a:solidFill>
                                <a:prstDash val="solid"/>
                                <a:round/>
                                <a:headEnd type="none" w="sm" len="sm"/>
                                <a:tailEnd type="none" w="sm" len="sm"/>
                              </a:ln>
                            </wps:spPr>
                            <wps:txbx>
                              <w:txbxContent>
                                <w:p w14:paraId="2457A884" w14:textId="77777777" w:rsidR="00930691" w:rsidRDefault="00930691">
                                  <w:pPr>
                                    <w:textDirection w:val="btLr"/>
                                  </w:pPr>
                                </w:p>
                              </w:txbxContent>
                            </wps:txbx>
                            <wps:bodyPr spcFirstLastPara="1" wrap="square" lIns="91425" tIns="91425" rIns="91425" bIns="91425" anchor="ctr" anchorCtr="0">
                              <a:noAutofit/>
                            </wps:bodyPr>
                          </wps:wsp>
                          <wps:wsp>
                            <wps:cNvPr id="203353201" name="Rectangle 203353201"/>
                            <wps:cNvSpPr/>
                            <wps:spPr>
                              <a:xfrm>
                                <a:off x="1976653" y="1919556"/>
                                <a:ext cx="900633" cy="450316"/>
                              </a:xfrm>
                              <a:prstGeom prst="rect">
                                <a:avLst/>
                              </a:prstGeom>
                              <a:noFill/>
                              <a:ln>
                                <a:noFill/>
                              </a:ln>
                            </wps:spPr>
                            <wps:txbx>
                              <w:txbxContent>
                                <w:p w14:paraId="625CC9BB" w14:textId="77777777" w:rsidR="00930691" w:rsidRDefault="00953024">
                                  <w:pPr>
                                    <w:spacing w:line="215" w:lineRule="auto"/>
                                    <w:jc w:val="center"/>
                                    <w:textDirection w:val="btLr"/>
                                  </w:pPr>
                                  <w:r>
                                    <w:rPr>
                                      <w:color w:val="000000"/>
                                      <w:sz w:val="18"/>
                                    </w:rPr>
                                    <w:t>VP, Investments and Partnerships (1.0)</w:t>
                                  </w:r>
                                </w:p>
                              </w:txbxContent>
                            </wps:txbx>
                            <wps:bodyPr spcFirstLastPara="1" wrap="square" lIns="5700" tIns="5700" rIns="5700" bIns="5700" anchor="ctr" anchorCtr="0">
                              <a:noAutofit/>
                            </wps:bodyPr>
                          </wps:wsp>
                          <wps:wsp>
                            <wps:cNvPr id="1906763953" name="Rectangle 1906763953"/>
                            <wps:cNvSpPr/>
                            <wps:spPr>
                              <a:xfrm>
                                <a:off x="342003" y="2559006"/>
                                <a:ext cx="900633" cy="450316"/>
                              </a:xfrm>
                              <a:prstGeom prst="rect">
                                <a:avLst/>
                              </a:prstGeom>
                              <a:solidFill>
                                <a:srgbClr val="0070C0"/>
                              </a:solidFill>
                              <a:ln w="25400" cap="flat" cmpd="sng">
                                <a:solidFill>
                                  <a:schemeClr val="lt1"/>
                                </a:solidFill>
                                <a:prstDash val="solid"/>
                                <a:round/>
                                <a:headEnd type="none" w="sm" len="sm"/>
                                <a:tailEnd type="none" w="sm" len="sm"/>
                              </a:ln>
                            </wps:spPr>
                            <wps:txbx>
                              <w:txbxContent>
                                <w:p w14:paraId="4010E6ED" w14:textId="77777777" w:rsidR="00930691" w:rsidRDefault="00930691">
                                  <w:pPr>
                                    <w:textDirection w:val="btLr"/>
                                  </w:pPr>
                                </w:p>
                              </w:txbxContent>
                            </wps:txbx>
                            <wps:bodyPr spcFirstLastPara="1" wrap="square" lIns="91425" tIns="91425" rIns="91425" bIns="91425" anchor="ctr" anchorCtr="0">
                              <a:noAutofit/>
                            </wps:bodyPr>
                          </wps:wsp>
                          <wps:wsp>
                            <wps:cNvPr id="1266622049" name="Rectangle 1266622049"/>
                            <wps:cNvSpPr/>
                            <wps:spPr>
                              <a:xfrm>
                                <a:off x="342003" y="2559006"/>
                                <a:ext cx="900633" cy="450316"/>
                              </a:xfrm>
                              <a:prstGeom prst="rect">
                                <a:avLst/>
                              </a:prstGeom>
                              <a:noFill/>
                              <a:ln>
                                <a:noFill/>
                              </a:ln>
                            </wps:spPr>
                            <wps:txbx>
                              <w:txbxContent>
                                <w:p w14:paraId="07FCC662" w14:textId="77777777" w:rsidR="00930691" w:rsidRDefault="00953024">
                                  <w:pPr>
                                    <w:spacing w:line="215" w:lineRule="auto"/>
                                    <w:jc w:val="center"/>
                                    <w:textDirection w:val="btLr"/>
                                  </w:pPr>
                                  <w:r>
                                    <w:rPr>
                                      <w:color w:val="000000"/>
                                      <w:sz w:val="18"/>
                                    </w:rPr>
                                    <w:t>Director, Investments and Partnerships (1.0)</w:t>
                                  </w:r>
                                </w:p>
                              </w:txbxContent>
                            </wps:txbx>
                            <wps:bodyPr spcFirstLastPara="1" wrap="square" lIns="5700" tIns="5700" rIns="5700" bIns="5700" anchor="ctr" anchorCtr="0">
                              <a:noAutofit/>
                            </wps:bodyPr>
                          </wps:wsp>
                          <wps:wsp>
                            <wps:cNvPr id="1565056429" name="Rectangle 1565056429"/>
                            <wps:cNvSpPr/>
                            <wps:spPr>
                              <a:xfrm>
                                <a:off x="567162" y="3198455"/>
                                <a:ext cx="900633" cy="450316"/>
                              </a:xfrm>
                              <a:prstGeom prst="rect">
                                <a:avLst/>
                              </a:prstGeom>
                              <a:solidFill>
                                <a:srgbClr val="0070C0"/>
                              </a:solidFill>
                              <a:ln w="25400" cap="flat" cmpd="sng">
                                <a:solidFill>
                                  <a:schemeClr val="lt1"/>
                                </a:solidFill>
                                <a:prstDash val="solid"/>
                                <a:round/>
                                <a:headEnd type="none" w="sm" len="sm"/>
                                <a:tailEnd type="none" w="sm" len="sm"/>
                              </a:ln>
                            </wps:spPr>
                            <wps:txbx>
                              <w:txbxContent>
                                <w:p w14:paraId="244E6770" w14:textId="77777777" w:rsidR="00930691" w:rsidRDefault="00930691">
                                  <w:pPr>
                                    <w:textDirection w:val="btLr"/>
                                  </w:pPr>
                                </w:p>
                              </w:txbxContent>
                            </wps:txbx>
                            <wps:bodyPr spcFirstLastPara="1" wrap="square" lIns="91425" tIns="91425" rIns="91425" bIns="91425" anchor="ctr" anchorCtr="0">
                              <a:noAutofit/>
                            </wps:bodyPr>
                          </wps:wsp>
                          <wps:wsp>
                            <wps:cNvPr id="1844494978" name="Rectangle 1844494978"/>
                            <wps:cNvSpPr/>
                            <wps:spPr>
                              <a:xfrm>
                                <a:off x="567162" y="3198455"/>
                                <a:ext cx="900633" cy="450316"/>
                              </a:xfrm>
                              <a:prstGeom prst="rect">
                                <a:avLst/>
                              </a:prstGeom>
                              <a:noFill/>
                              <a:ln>
                                <a:noFill/>
                              </a:ln>
                            </wps:spPr>
                            <wps:txbx>
                              <w:txbxContent>
                                <w:p w14:paraId="137FF446" w14:textId="77777777" w:rsidR="00930691" w:rsidRDefault="00953024">
                                  <w:pPr>
                                    <w:spacing w:line="215" w:lineRule="auto"/>
                                    <w:jc w:val="center"/>
                                    <w:textDirection w:val="btLr"/>
                                  </w:pPr>
                                  <w:r>
                                    <w:rPr>
                                      <w:color w:val="000000"/>
                                      <w:sz w:val="18"/>
                                    </w:rPr>
                                    <w:t>Operations Manager</w:t>
                                  </w:r>
                                </w:p>
                              </w:txbxContent>
                            </wps:txbx>
                            <wps:bodyPr spcFirstLastPara="1" wrap="square" lIns="5700" tIns="5700" rIns="5700" bIns="5700" anchor="ctr" anchorCtr="0">
                              <a:noAutofit/>
                            </wps:bodyPr>
                          </wps:wsp>
                          <wps:wsp>
                            <wps:cNvPr id="1380721406" name="Rectangle 1380721406"/>
                            <wps:cNvSpPr/>
                            <wps:spPr>
                              <a:xfrm>
                                <a:off x="1431770" y="2559006"/>
                                <a:ext cx="900633" cy="450316"/>
                              </a:xfrm>
                              <a:prstGeom prst="rect">
                                <a:avLst/>
                              </a:prstGeom>
                              <a:solidFill>
                                <a:srgbClr val="0070C0"/>
                              </a:solidFill>
                              <a:ln w="25400" cap="flat" cmpd="sng">
                                <a:solidFill>
                                  <a:schemeClr val="lt1"/>
                                </a:solidFill>
                                <a:prstDash val="solid"/>
                                <a:round/>
                                <a:headEnd type="none" w="sm" len="sm"/>
                                <a:tailEnd type="none" w="sm" len="sm"/>
                              </a:ln>
                            </wps:spPr>
                            <wps:txbx>
                              <w:txbxContent>
                                <w:p w14:paraId="3A27EDFC" w14:textId="77777777" w:rsidR="00930691" w:rsidRDefault="00930691">
                                  <w:pPr>
                                    <w:textDirection w:val="btLr"/>
                                  </w:pPr>
                                </w:p>
                              </w:txbxContent>
                            </wps:txbx>
                            <wps:bodyPr spcFirstLastPara="1" wrap="square" lIns="91425" tIns="91425" rIns="91425" bIns="91425" anchor="ctr" anchorCtr="0">
                              <a:noAutofit/>
                            </wps:bodyPr>
                          </wps:wsp>
                          <wps:wsp>
                            <wps:cNvPr id="1332659531" name="Rectangle 1332659531"/>
                            <wps:cNvSpPr/>
                            <wps:spPr>
                              <a:xfrm>
                                <a:off x="1431770" y="2559006"/>
                                <a:ext cx="900633" cy="450316"/>
                              </a:xfrm>
                              <a:prstGeom prst="rect">
                                <a:avLst/>
                              </a:prstGeom>
                              <a:noFill/>
                              <a:ln>
                                <a:noFill/>
                              </a:ln>
                            </wps:spPr>
                            <wps:txbx>
                              <w:txbxContent>
                                <w:p w14:paraId="730B2912" w14:textId="77777777" w:rsidR="00930691" w:rsidRDefault="00953024">
                                  <w:pPr>
                                    <w:spacing w:line="215" w:lineRule="auto"/>
                                    <w:jc w:val="center"/>
                                    <w:textDirection w:val="btLr"/>
                                  </w:pPr>
                                  <w:r>
                                    <w:rPr>
                                      <w:color w:val="000000"/>
                                      <w:sz w:val="18"/>
                                    </w:rPr>
                                    <w:t>Director of Outreach</w:t>
                                  </w:r>
                                </w:p>
                              </w:txbxContent>
                            </wps:txbx>
                            <wps:bodyPr spcFirstLastPara="1" wrap="square" lIns="5700" tIns="5700" rIns="5700" bIns="5700" anchor="ctr" anchorCtr="0">
                              <a:noAutofit/>
                            </wps:bodyPr>
                          </wps:wsp>
                          <wps:wsp>
                            <wps:cNvPr id="1365845980" name="Rectangle 1365845980"/>
                            <wps:cNvSpPr/>
                            <wps:spPr>
                              <a:xfrm>
                                <a:off x="2521536" y="2559006"/>
                                <a:ext cx="900633" cy="450316"/>
                              </a:xfrm>
                              <a:prstGeom prst="rect">
                                <a:avLst/>
                              </a:prstGeom>
                              <a:solidFill>
                                <a:srgbClr val="92D050"/>
                              </a:solidFill>
                              <a:ln w="25400" cap="flat" cmpd="sng">
                                <a:solidFill>
                                  <a:schemeClr val="lt1"/>
                                </a:solidFill>
                                <a:prstDash val="solid"/>
                                <a:round/>
                                <a:headEnd type="none" w="sm" len="sm"/>
                                <a:tailEnd type="none" w="sm" len="sm"/>
                              </a:ln>
                            </wps:spPr>
                            <wps:txbx>
                              <w:txbxContent>
                                <w:p w14:paraId="68FE4C0C" w14:textId="77777777" w:rsidR="00930691" w:rsidRDefault="00930691">
                                  <w:pPr>
                                    <w:textDirection w:val="btLr"/>
                                  </w:pPr>
                                </w:p>
                              </w:txbxContent>
                            </wps:txbx>
                            <wps:bodyPr spcFirstLastPara="1" wrap="square" lIns="91425" tIns="91425" rIns="91425" bIns="91425" anchor="ctr" anchorCtr="0">
                              <a:noAutofit/>
                            </wps:bodyPr>
                          </wps:wsp>
                          <wps:wsp>
                            <wps:cNvPr id="1319561236" name="Rectangle 1319561236"/>
                            <wps:cNvSpPr/>
                            <wps:spPr>
                              <a:xfrm>
                                <a:off x="2521536" y="2559006"/>
                                <a:ext cx="900633" cy="450316"/>
                              </a:xfrm>
                              <a:prstGeom prst="rect">
                                <a:avLst/>
                              </a:prstGeom>
                              <a:noFill/>
                              <a:ln>
                                <a:noFill/>
                              </a:ln>
                            </wps:spPr>
                            <wps:txbx>
                              <w:txbxContent>
                                <w:p w14:paraId="035F5030" w14:textId="77777777" w:rsidR="00930691" w:rsidRDefault="00953024">
                                  <w:pPr>
                                    <w:spacing w:line="215" w:lineRule="auto"/>
                                    <w:jc w:val="center"/>
                                    <w:textDirection w:val="btLr"/>
                                  </w:pPr>
                                  <w:r>
                                    <w:rPr>
                                      <w:color w:val="000000"/>
                                      <w:sz w:val="18"/>
                                    </w:rPr>
                                    <w:t>Marketing Manager (1.0)</w:t>
                                  </w:r>
                                </w:p>
                              </w:txbxContent>
                            </wps:txbx>
                            <wps:bodyPr spcFirstLastPara="1" wrap="square" lIns="5700" tIns="5700" rIns="5700" bIns="5700" anchor="ctr" anchorCtr="0">
                              <a:noAutofit/>
                            </wps:bodyPr>
                          </wps:wsp>
                          <wps:wsp>
                            <wps:cNvPr id="1939642298" name="Rectangle 1939642298"/>
                            <wps:cNvSpPr/>
                            <wps:spPr>
                              <a:xfrm>
                                <a:off x="3611302" y="2559006"/>
                                <a:ext cx="900633" cy="450316"/>
                              </a:xfrm>
                              <a:prstGeom prst="rect">
                                <a:avLst/>
                              </a:prstGeom>
                              <a:solidFill>
                                <a:srgbClr val="C00000"/>
                              </a:solidFill>
                              <a:ln w="25400" cap="flat" cmpd="sng">
                                <a:solidFill>
                                  <a:schemeClr val="lt1"/>
                                </a:solidFill>
                                <a:prstDash val="solid"/>
                                <a:round/>
                                <a:headEnd type="none" w="sm" len="sm"/>
                                <a:tailEnd type="none" w="sm" len="sm"/>
                              </a:ln>
                            </wps:spPr>
                            <wps:txbx>
                              <w:txbxContent>
                                <w:p w14:paraId="181952D7" w14:textId="77777777" w:rsidR="00930691" w:rsidRDefault="00930691">
                                  <w:pPr>
                                    <w:textDirection w:val="btLr"/>
                                  </w:pPr>
                                </w:p>
                              </w:txbxContent>
                            </wps:txbx>
                            <wps:bodyPr spcFirstLastPara="1" wrap="square" lIns="91425" tIns="91425" rIns="91425" bIns="91425" anchor="ctr" anchorCtr="0">
                              <a:noAutofit/>
                            </wps:bodyPr>
                          </wps:wsp>
                          <wps:wsp>
                            <wps:cNvPr id="565005512" name="Rectangle 565005512"/>
                            <wps:cNvSpPr/>
                            <wps:spPr>
                              <a:xfrm>
                                <a:off x="3611302" y="2559006"/>
                                <a:ext cx="900633" cy="450316"/>
                              </a:xfrm>
                              <a:prstGeom prst="rect">
                                <a:avLst/>
                              </a:prstGeom>
                              <a:noFill/>
                              <a:ln>
                                <a:noFill/>
                              </a:ln>
                            </wps:spPr>
                            <wps:txbx>
                              <w:txbxContent>
                                <w:p w14:paraId="7140611C" w14:textId="77777777" w:rsidR="00930691" w:rsidRDefault="00953024">
                                  <w:pPr>
                                    <w:spacing w:line="215" w:lineRule="auto"/>
                                    <w:jc w:val="center"/>
                                    <w:textDirection w:val="btLr"/>
                                  </w:pPr>
                                  <w:proofErr w:type="spellStart"/>
                                  <w:proofErr w:type="gramStart"/>
                                  <w:r>
                                    <w:rPr>
                                      <w:color w:val="000000"/>
                                      <w:sz w:val="18"/>
                                    </w:rPr>
                                    <w:t>Grantwriter</w:t>
                                  </w:r>
                                  <w:proofErr w:type="spellEnd"/>
                                  <w:r>
                                    <w:rPr>
                                      <w:color w:val="000000"/>
                                      <w:sz w:val="18"/>
                                    </w:rPr>
                                    <w:t>(</w:t>
                                  </w:r>
                                  <w:proofErr w:type="gramEnd"/>
                                  <w:r>
                                    <w:rPr>
                                      <w:color w:val="000000"/>
                                      <w:sz w:val="18"/>
                                    </w:rPr>
                                    <w:t>.25) (contracted)</w:t>
                                  </w:r>
                                </w:p>
                              </w:txbxContent>
                            </wps:txbx>
                            <wps:bodyPr spcFirstLastPara="1" wrap="square" lIns="5700" tIns="5700" rIns="5700" bIns="5700" anchor="ctr" anchorCtr="0">
                              <a:noAutofit/>
                            </wps:bodyPr>
                          </wps:wsp>
                          <wps:wsp>
                            <wps:cNvPr id="782013972" name="Rectangle 782013972"/>
                            <wps:cNvSpPr/>
                            <wps:spPr>
                              <a:xfrm>
                                <a:off x="1431770" y="1280106"/>
                                <a:ext cx="900633" cy="450316"/>
                              </a:xfrm>
                              <a:prstGeom prst="rect">
                                <a:avLst/>
                              </a:prstGeom>
                              <a:solidFill>
                                <a:srgbClr val="0070C0"/>
                              </a:solidFill>
                              <a:ln w="25400" cap="flat" cmpd="sng">
                                <a:solidFill>
                                  <a:schemeClr val="lt1"/>
                                </a:solidFill>
                                <a:prstDash val="solid"/>
                                <a:round/>
                                <a:headEnd type="none" w="sm" len="sm"/>
                                <a:tailEnd type="none" w="sm" len="sm"/>
                              </a:ln>
                            </wps:spPr>
                            <wps:txbx>
                              <w:txbxContent>
                                <w:p w14:paraId="4BB0F882" w14:textId="77777777" w:rsidR="00930691" w:rsidRDefault="00930691">
                                  <w:pPr>
                                    <w:textDirection w:val="btLr"/>
                                  </w:pPr>
                                </w:p>
                              </w:txbxContent>
                            </wps:txbx>
                            <wps:bodyPr spcFirstLastPara="1" wrap="square" lIns="91425" tIns="91425" rIns="91425" bIns="91425" anchor="ctr" anchorCtr="0">
                              <a:noAutofit/>
                            </wps:bodyPr>
                          </wps:wsp>
                          <wps:wsp>
                            <wps:cNvPr id="150991630" name="Rectangle 150991630"/>
                            <wps:cNvSpPr/>
                            <wps:spPr>
                              <a:xfrm>
                                <a:off x="1431770" y="1280106"/>
                                <a:ext cx="900633" cy="450316"/>
                              </a:xfrm>
                              <a:prstGeom prst="rect">
                                <a:avLst/>
                              </a:prstGeom>
                              <a:noFill/>
                              <a:ln>
                                <a:noFill/>
                              </a:ln>
                            </wps:spPr>
                            <wps:txbx>
                              <w:txbxContent>
                                <w:p w14:paraId="5E2C65B8" w14:textId="77777777" w:rsidR="00930691" w:rsidRDefault="00953024">
                                  <w:pPr>
                                    <w:spacing w:line="215" w:lineRule="auto"/>
                                    <w:jc w:val="center"/>
                                    <w:textDirection w:val="btLr"/>
                                  </w:pPr>
                                  <w:r>
                                    <w:rPr>
                                      <w:color w:val="000000"/>
                                      <w:sz w:val="18"/>
                                    </w:rPr>
                                    <w:t xml:space="preserve">Executive </w:t>
                                  </w:r>
                                  <w:r>
                                    <w:rPr>
                                      <w:color w:val="000000"/>
                                      <w:sz w:val="18"/>
                                    </w:rPr>
                                    <w:br/>
                                    <w:t>Assistant</w:t>
                                  </w:r>
                                </w:p>
                              </w:txbxContent>
                            </wps:txbx>
                            <wps:bodyPr spcFirstLastPara="1" wrap="square" lIns="5700" tIns="5700" rIns="5700" bIns="5700"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381000</wp:posOffset>
                </wp:positionH>
                <wp:positionV relativeFrom="paragraph">
                  <wp:posOffset>177800</wp:posOffset>
                </wp:positionV>
                <wp:extent cx="4853940" cy="3649980"/>
                <wp:effectExtent b="0" l="0" r="0" t="0"/>
                <wp:wrapNone/>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4853940" cy="3649980"/>
                        </a:xfrm>
                        <a:prstGeom prst="rect"/>
                        <a:ln/>
                      </pic:spPr>
                    </pic:pic>
                  </a:graphicData>
                </a:graphic>
              </wp:anchor>
            </w:drawing>
          </mc:Fallback>
        </mc:AlternateContent>
      </w:r>
    </w:p>
    <w:p w14:paraId="6588A97B" w14:textId="77777777" w:rsidR="00930691" w:rsidRDefault="00930691">
      <w:pPr>
        <w:tabs>
          <w:tab w:val="left" w:pos="360"/>
          <w:tab w:val="left" w:pos="720"/>
        </w:tabs>
        <w:spacing w:after="240"/>
        <w:ind w:left="720" w:hanging="2070"/>
        <w:rPr>
          <w:rFonts w:ascii="Cambria" w:eastAsia="Cambria" w:hAnsi="Cambria" w:cs="Cambria"/>
          <w:color w:val="000000"/>
        </w:rPr>
      </w:pPr>
    </w:p>
    <w:p w14:paraId="46DAD3BC" w14:textId="77777777" w:rsidR="00930691" w:rsidRDefault="00930691"/>
    <w:p w14:paraId="53F9BD65" w14:textId="77777777" w:rsidR="00930691" w:rsidRDefault="00953024">
      <w:r>
        <w:br w:type="page"/>
      </w:r>
    </w:p>
    <w:p w14:paraId="2EE3AD53" w14:textId="77777777" w:rsidR="00930691" w:rsidRDefault="00953024">
      <w:r>
        <w:lastRenderedPageBreak/>
        <w:t xml:space="preserve">Estimated Budget </w:t>
      </w:r>
    </w:p>
    <w:p w14:paraId="6F7D16A0" w14:textId="77777777" w:rsidR="00930691" w:rsidRDefault="00930691"/>
    <w:tbl>
      <w:tblPr>
        <w:tblStyle w:val="a"/>
        <w:tblW w:w="9526" w:type="dxa"/>
        <w:tblInd w:w="-115" w:type="dxa"/>
        <w:tblLayout w:type="fixed"/>
        <w:tblLook w:val="0400" w:firstRow="0" w:lastRow="0" w:firstColumn="0" w:lastColumn="0" w:noHBand="0" w:noVBand="1"/>
      </w:tblPr>
      <w:tblGrid>
        <w:gridCol w:w="948"/>
        <w:gridCol w:w="947"/>
        <w:gridCol w:w="4084"/>
        <w:gridCol w:w="1094"/>
        <w:gridCol w:w="1065"/>
        <w:gridCol w:w="1138"/>
        <w:gridCol w:w="250"/>
      </w:tblGrid>
      <w:tr w:rsidR="00930691" w14:paraId="314C3CD6" w14:textId="77777777">
        <w:trPr>
          <w:gridAfter w:val="1"/>
          <w:wAfter w:w="250" w:type="dxa"/>
          <w:trHeight w:val="288"/>
        </w:trPr>
        <w:tc>
          <w:tcPr>
            <w:tcW w:w="948" w:type="dxa"/>
            <w:vMerge w:val="restart"/>
            <w:tcBorders>
              <w:top w:val="nil"/>
              <w:left w:val="nil"/>
              <w:bottom w:val="nil"/>
              <w:right w:val="nil"/>
            </w:tcBorders>
            <w:shd w:val="clear" w:color="auto" w:fill="auto"/>
            <w:vAlign w:val="center"/>
          </w:tcPr>
          <w:p w14:paraId="2CD9F149" w14:textId="77777777" w:rsidR="00930691" w:rsidRDefault="00930691">
            <w:pPr>
              <w:widowControl/>
              <w:rPr>
                <w:rFonts w:ascii="Times New Roman" w:eastAsia="Times New Roman" w:hAnsi="Times New Roman" w:cs="Times New Roman"/>
                <w:sz w:val="24"/>
                <w:szCs w:val="24"/>
              </w:rPr>
            </w:pPr>
          </w:p>
        </w:tc>
        <w:tc>
          <w:tcPr>
            <w:tcW w:w="947" w:type="dxa"/>
            <w:vMerge w:val="restart"/>
            <w:tcBorders>
              <w:top w:val="nil"/>
              <w:left w:val="nil"/>
              <w:bottom w:val="nil"/>
              <w:right w:val="nil"/>
            </w:tcBorders>
            <w:shd w:val="clear" w:color="auto" w:fill="auto"/>
            <w:vAlign w:val="bottom"/>
          </w:tcPr>
          <w:p w14:paraId="400A4C6B" w14:textId="77777777" w:rsidR="00930691" w:rsidRDefault="00930691">
            <w:pPr>
              <w:widowControl/>
              <w:rPr>
                <w:rFonts w:ascii="Times New Roman" w:eastAsia="Times New Roman" w:hAnsi="Times New Roman" w:cs="Times New Roman"/>
                <w:sz w:val="20"/>
                <w:szCs w:val="20"/>
              </w:rPr>
            </w:pPr>
          </w:p>
        </w:tc>
        <w:tc>
          <w:tcPr>
            <w:tcW w:w="4084" w:type="dxa"/>
            <w:vMerge w:val="restart"/>
            <w:tcBorders>
              <w:top w:val="nil"/>
              <w:left w:val="nil"/>
              <w:bottom w:val="nil"/>
              <w:right w:val="nil"/>
            </w:tcBorders>
            <w:shd w:val="clear" w:color="auto" w:fill="auto"/>
            <w:vAlign w:val="bottom"/>
          </w:tcPr>
          <w:p w14:paraId="662288F9" w14:textId="77777777" w:rsidR="00930691" w:rsidRDefault="00930691">
            <w:pPr>
              <w:widowControl/>
              <w:rPr>
                <w:rFonts w:ascii="Times New Roman" w:eastAsia="Times New Roman" w:hAnsi="Times New Roman" w:cs="Times New Roman"/>
                <w:sz w:val="20"/>
                <w:szCs w:val="20"/>
              </w:rPr>
            </w:pPr>
          </w:p>
        </w:tc>
        <w:tc>
          <w:tcPr>
            <w:tcW w:w="1094" w:type="dxa"/>
            <w:vMerge w:val="restart"/>
            <w:tcBorders>
              <w:top w:val="nil"/>
              <w:left w:val="nil"/>
              <w:bottom w:val="nil"/>
              <w:right w:val="nil"/>
            </w:tcBorders>
            <w:shd w:val="clear" w:color="auto" w:fill="auto"/>
            <w:vAlign w:val="center"/>
          </w:tcPr>
          <w:p w14:paraId="55EDAC12" w14:textId="77777777" w:rsidR="00930691" w:rsidRDefault="00953024">
            <w:pPr>
              <w:widowControl/>
              <w:rPr>
                <w:b/>
                <w:color w:val="000000"/>
                <w:sz w:val="24"/>
                <w:szCs w:val="24"/>
              </w:rPr>
            </w:pPr>
            <w:r>
              <w:rPr>
                <w:b/>
                <w:color w:val="000000"/>
                <w:sz w:val="24"/>
                <w:szCs w:val="24"/>
              </w:rPr>
              <w:t xml:space="preserve"> Y1 </w:t>
            </w:r>
          </w:p>
        </w:tc>
        <w:tc>
          <w:tcPr>
            <w:tcW w:w="1065" w:type="dxa"/>
            <w:vMerge w:val="restart"/>
            <w:tcBorders>
              <w:top w:val="nil"/>
              <w:left w:val="nil"/>
              <w:bottom w:val="nil"/>
              <w:right w:val="nil"/>
            </w:tcBorders>
            <w:shd w:val="clear" w:color="auto" w:fill="auto"/>
            <w:vAlign w:val="center"/>
          </w:tcPr>
          <w:p w14:paraId="19EF12CC" w14:textId="77777777" w:rsidR="00930691" w:rsidRDefault="00953024">
            <w:pPr>
              <w:widowControl/>
              <w:rPr>
                <w:b/>
                <w:color w:val="000000"/>
                <w:sz w:val="24"/>
                <w:szCs w:val="24"/>
              </w:rPr>
            </w:pPr>
            <w:r>
              <w:rPr>
                <w:b/>
                <w:color w:val="000000"/>
                <w:sz w:val="24"/>
                <w:szCs w:val="24"/>
              </w:rPr>
              <w:t xml:space="preserve"> Y2 </w:t>
            </w:r>
          </w:p>
        </w:tc>
        <w:tc>
          <w:tcPr>
            <w:tcW w:w="1138" w:type="dxa"/>
            <w:vMerge w:val="restart"/>
            <w:tcBorders>
              <w:top w:val="nil"/>
              <w:left w:val="nil"/>
              <w:bottom w:val="nil"/>
              <w:right w:val="nil"/>
            </w:tcBorders>
            <w:shd w:val="clear" w:color="auto" w:fill="auto"/>
            <w:vAlign w:val="center"/>
          </w:tcPr>
          <w:p w14:paraId="03B0D0F0" w14:textId="77777777" w:rsidR="00930691" w:rsidRDefault="00953024">
            <w:pPr>
              <w:widowControl/>
              <w:rPr>
                <w:b/>
                <w:color w:val="000000"/>
                <w:sz w:val="24"/>
                <w:szCs w:val="24"/>
              </w:rPr>
            </w:pPr>
            <w:r>
              <w:rPr>
                <w:b/>
                <w:color w:val="000000"/>
                <w:sz w:val="24"/>
                <w:szCs w:val="24"/>
              </w:rPr>
              <w:t xml:space="preserve"> Y3 </w:t>
            </w:r>
          </w:p>
        </w:tc>
      </w:tr>
      <w:tr w:rsidR="00930691" w14:paraId="7E1B2179" w14:textId="77777777">
        <w:trPr>
          <w:trHeight w:val="288"/>
        </w:trPr>
        <w:tc>
          <w:tcPr>
            <w:tcW w:w="948" w:type="dxa"/>
            <w:vMerge/>
            <w:tcBorders>
              <w:top w:val="nil"/>
              <w:left w:val="nil"/>
              <w:bottom w:val="nil"/>
              <w:right w:val="nil"/>
            </w:tcBorders>
            <w:shd w:val="clear" w:color="auto" w:fill="auto"/>
            <w:vAlign w:val="center"/>
          </w:tcPr>
          <w:p w14:paraId="54C6B9AE" w14:textId="77777777" w:rsidR="00930691" w:rsidRDefault="00930691">
            <w:pPr>
              <w:pBdr>
                <w:top w:val="nil"/>
                <w:left w:val="nil"/>
                <w:bottom w:val="nil"/>
                <w:right w:val="nil"/>
                <w:between w:val="nil"/>
              </w:pBdr>
              <w:spacing w:line="276" w:lineRule="auto"/>
              <w:rPr>
                <w:b/>
                <w:color w:val="000000"/>
                <w:sz w:val="24"/>
                <w:szCs w:val="24"/>
              </w:rPr>
            </w:pPr>
          </w:p>
        </w:tc>
        <w:tc>
          <w:tcPr>
            <w:tcW w:w="947" w:type="dxa"/>
            <w:vMerge/>
            <w:tcBorders>
              <w:top w:val="nil"/>
              <w:left w:val="nil"/>
              <w:bottom w:val="nil"/>
              <w:right w:val="nil"/>
            </w:tcBorders>
            <w:shd w:val="clear" w:color="auto" w:fill="auto"/>
            <w:vAlign w:val="bottom"/>
          </w:tcPr>
          <w:p w14:paraId="66CE1D2D" w14:textId="77777777" w:rsidR="00930691" w:rsidRDefault="00930691">
            <w:pPr>
              <w:pBdr>
                <w:top w:val="nil"/>
                <w:left w:val="nil"/>
                <w:bottom w:val="nil"/>
                <w:right w:val="nil"/>
                <w:between w:val="nil"/>
              </w:pBdr>
              <w:spacing w:line="276" w:lineRule="auto"/>
              <w:rPr>
                <w:b/>
                <w:color w:val="000000"/>
                <w:sz w:val="24"/>
                <w:szCs w:val="24"/>
              </w:rPr>
            </w:pPr>
          </w:p>
        </w:tc>
        <w:tc>
          <w:tcPr>
            <w:tcW w:w="4084" w:type="dxa"/>
            <w:vMerge/>
            <w:tcBorders>
              <w:top w:val="nil"/>
              <w:left w:val="nil"/>
              <w:bottom w:val="nil"/>
              <w:right w:val="nil"/>
            </w:tcBorders>
            <w:shd w:val="clear" w:color="auto" w:fill="auto"/>
            <w:vAlign w:val="bottom"/>
          </w:tcPr>
          <w:p w14:paraId="0C4246CE" w14:textId="77777777" w:rsidR="00930691" w:rsidRDefault="00930691">
            <w:pPr>
              <w:pBdr>
                <w:top w:val="nil"/>
                <w:left w:val="nil"/>
                <w:bottom w:val="nil"/>
                <w:right w:val="nil"/>
                <w:between w:val="nil"/>
              </w:pBdr>
              <w:spacing w:line="276" w:lineRule="auto"/>
              <w:rPr>
                <w:b/>
                <w:color w:val="000000"/>
                <w:sz w:val="24"/>
                <w:szCs w:val="24"/>
              </w:rPr>
            </w:pPr>
          </w:p>
        </w:tc>
        <w:tc>
          <w:tcPr>
            <w:tcW w:w="1094" w:type="dxa"/>
            <w:vMerge/>
            <w:tcBorders>
              <w:top w:val="nil"/>
              <w:left w:val="nil"/>
              <w:bottom w:val="nil"/>
              <w:right w:val="nil"/>
            </w:tcBorders>
            <w:shd w:val="clear" w:color="auto" w:fill="auto"/>
            <w:vAlign w:val="center"/>
          </w:tcPr>
          <w:p w14:paraId="65A2FF30" w14:textId="77777777" w:rsidR="00930691" w:rsidRDefault="00930691">
            <w:pPr>
              <w:pBdr>
                <w:top w:val="nil"/>
                <w:left w:val="nil"/>
                <w:bottom w:val="nil"/>
                <w:right w:val="nil"/>
                <w:between w:val="nil"/>
              </w:pBdr>
              <w:spacing w:line="276" w:lineRule="auto"/>
              <w:rPr>
                <w:b/>
                <w:color w:val="000000"/>
                <w:sz w:val="24"/>
                <w:szCs w:val="24"/>
              </w:rPr>
            </w:pPr>
          </w:p>
        </w:tc>
        <w:tc>
          <w:tcPr>
            <w:tcW w:w="1065" w:type="dxa"/>
            <w:vMerge/>
            <w:tcBorders>
              <w:top w:val="nil"/>
              <w:left w:val="nil"/>
              <w:bottom w:val="nil"/>
              <w:right w:val="nil"/>
            </w:tcBorders>
            <w:shd w:val="clear" w:color="auto" w:fill="auto"/>
            <w:vAlign w:val="center"/>
          </w:tcPr>
          <w:p w14:paraId="3924B0AD" w14:textId="77777777" w:rsidR="00930691" w:rsidRDefault="00930691">
            <w:pPr>
              <w:pBdr>
                <w:top w:val="nil"/>
                <w:left w:val="nil"/>
                <w:bottom w:val="nil"/>
                <w:right w:val="nil"/>
                <w:between w:val="nil"/>
              </w:pBdr>
              <w:spacing w:line="276" w:lineRule="auto"/>
              <w:rPr>
                <w:b/>
                <w:color w:val="000000"/>
                <w:sz w:val="24"/>
                <w:szCs w:val="24"/>
              </w:rPr>
            </w:pPr>
          </w:p>
        </w:tc>
        <w:tc>
          <w:tcPr>
            <w:tcW w:w="1138" w:type="dxa"/>
            <w:vMerge/>
            <w:tcBorders>
              <w:top w:val="nil"/>
              <w:left w:val="nil"/>
              <w:bottom w:val="nil"/>
              <w:right w:val="nil"/>
            </w:tcBorders>
            <w:shd w:val="clear" w:color="auto" w:fill="auto"/>
            <w:vAlign w:val="center"/>
          </w:tcPr>
          <w:p w14:paraId="4F9AA753" w14:textId="77777777" w:rsidR="00930691" w:rsidRDefault="00930691">
            <w:pPr>
              <w:pBdr>
                <w:top w:val="nil"/>
                <w:left w:val="nil"/>
                <w:bottom w:val="nil"/>
                <w:right w:val="nil"/>
                <w:between w:val="nil"/>
              </w:pBdr>
              <w:spacing w:line="276" w:lineRule="auto"/>
              <w:rPr>
                <w:b/>
                <w:color w:val="000000"/>
                <w:sz w:val="24"/>
                <w:szCs w:val="24"/>
              </w:rPr>
            </w:pPr>
          </w:p>
        </w:tc>
        <w:tc>
          <w:tcPr>
            <w:tcW w:w="250" w:type="dxa"/>
            <w:tcBorders>
              <w:top w:val="nil"/>
              <w:left w:val="nil"/>
              <w:bottom w:val="nil"/>
              <w:right w:val="nil"/>
            </w:tcBorders>
            <w:shd w:val="clear" w:color="auto" w:fill="auto"/>
            <w:vAlign w:val="bottom"/>
          </w:tcPr>
          <w:p w14:paraId="7B120A1E" w14:textId="77777777" w:rsidR="00930691" w:rsidRDefault="00930691">
            <w:pPr>
              <w:widowControl/>
              <w:rPr>
                <w:b/>
                <w:color w:val="000000"/>
                <w:sz w:val="24"/>
                <w:szCs w:val="24"/>
              </w:rPr>
            </w:pPr>
          </w:p>
        </w:tc>
      </w:tr>
      <w:tr w:rsidR="00930691" w14:paraId="065E05D4" w14:textId="77777777">
        <w:trPr>
          <w:trHeight w:val="288"/>
        </w:trPr>
        <w:tc>
          <w:tcPr>
            <w:tcW w:w="948" w:type="dxa"/>
            <w:vMerge/>
            <w:tcBorders>
              <w:top w:val="nil"/>
              <w:left w:val="nil"/>
              <w:bottom w:val="nil"/>
              <w:right w:val="nil"/>
            </w:tcBorders>
            <w:shd w:val="clear" w:color="auto" w:fill="auto"/>
            <w:vAlign w:val="center"/>
          </w:tcPr>
          <w:p w14:paraId="71E01378" w14:textId="77777777" w:rsidR="00930691" w:rsidRDefault="00930691">
            <w:pPr>
              <w:pBdr>
                <w:top w:val="nil"/>
                <w:left w:val="nil"/>
                <w:bottom w:val="nil"/>
                <w:right w:val="nil"/>
                <w:between w:val="nil"/>
              </w:pBdr>
              <w:spacing w:line="276" w:lineRule="auto"/>
              <w:rPr>
                <w:b/>
                <w:color w:val="000000"/>
                <w:sz w:val="24"/>
                <w:szCs w:val="24"/>
              </w:rPr>
            </w:pPr>
          </w:p>
        </w:tc>
        <w:tc>
          <w:tcPr>
            <w:tcW w:w="947" w:type="dxa"/>
            <w:vMerge/>
            <w:tcBorders>
              <w:top w:val="nil"/>
              <w:left w:val="nil"/>
              <w:bottom w:val="nil"/>
              <w:right w:val="nil"/>
            </w:tcBorders>
            <w:shd w:val="clear" w:color="auto" w:fill="auto"/>
            <w:vAlign w:val="bottom"/>
          </w:tcPr>
          <w:p w14:paraId="3C57CDD1" w14:textId="77777777" w:rsidR="00930691" w:rsidRDefault="00930691">
            <w:pPr>
              <w:pBdr>
                <w:top w:val="nil"/>
                <w:left w:val="nil"/>
                <w:bottom w:val="nil"/>
                <w:right w:val="nil"/>
                <w:between w:val="nil"/>
              </w:pBdr>
              <w:spacing w:line="276" w:lineRule="auto"/>
              <w:rPr>
                <w:b/>
                <w:color w:val="000000"/>
                <w:sz w:val="24"/>
                <w:szCs w:val="24"/>
              </w:rPr>
            </w:pPr>
          </w:p>
        </w:tc>
        <w:tc>
          <w:tcPr>
            <w:tcW w:w="4084" w:type="dxa"/>
            <w:vMerge/>
            <w:tcBorders>
              <w:top w:val="nil"/>
              <w:left w:val="nil"/>
              <w:bottom w:val="nil"/>
              <w:right w:val="nil"/>
            </w:tcBorders>
            <w:shd w:val="clear" w:color="auto" w:fill="auto"/>
            <w:vAlign w:val="bottom"/>
          </w:tcPr>
          <w:p w14:paraId="0F7FA212" w14:textId="77777777" w:rsidR="00930691" w:rsidRDefault="00930691">
            <w:pPr>
              <w:pBdr>
                <w:top w:val="nil"/>
                <w:left w:val="nil"/>
                <w:bottom w:val="nil"/>
                <w:right w:val="nil"/>
                <w:between w:val="nil"/>
              </w:pBdr>
              <w:spacing w:line="276" w:lineRule="auto"/>
              <w:rPr>
                <w:b/>
                <w:color w:val="000000"/>
                <w:sz w:val="24"/>
                <w:szCs w:val="24"/>
              </w:rPr>
            </w:pPr>
          </w:p>
        </w:tc>
        <w:tc>
          <w:tcPr>
            <w:tcW w:w="1094" w:type="dxa"/>
            <w:vMerge/>
            <w:tcBorders>
              <w:top w:val="nil"/>
              <w:left w:val="nil"/>
              <w:bottom w:val="nil"/>
              <w:right w:val="nil"/>
            </w:tcBorders>
            <w:shd w:val="clear" w:color="auto" w:fill="auto"/>
            <w:vAlign w:val="center"/>
          </w:tcPr>
          <w:p w14:paraId="2E794988" w14:textId="77777777" w:rsidR="00930691" w:rsidRDefault="00930691">
            <w:pPr>
              <w:pBdr>
                <w:top w:val="nil"/>
                <w:left w:val="nil"/>
                <w:bottom w:val="nil"/>
                <w:right w:val="nil"/>
                <w:between w:val="nil"/>
              </w:pBdr>
              <w:spacing w:line="276" w:lineRule="auto"/>
              <w:rPr>
                <w:b/>
                <w:color w:val="000000"/>
                <w:sz w:val="24"/>
                <w:szCs w:val="24"/>
              </w:rPr>
            </w:pPr>
          </w:p>
        </w:tc>
        <w:tc>
          <w:tcPr>
            <w:tcW w:w="1065" w:type="dxa"/>
            <w:vMerge/>
            <w:tcBorders>
              <w:top w:val="nil"/>
              <w:left w:val="nil"/>
              <w:bottom w:val="nil"/>
              <w:right w:val="nil"/>
            </w:tcBorders>
            <w:shd w:val="clear" w:color="auto" w:fill="auto"/>
            <w:vAlign w:val="center"/>
          </w:tcPr>
          <w:p w14:paraId="7E06BAB2" w14:textId="77777777" w:rsidR="00930691" w:rsidRDefault="00930691">
            <w:pPr>
              <w:pBdr>
                <w:top w:val="nil"/>
                <w:left w:val="nil"/>
                <w:bottom w:val="nil"/>
                <w:right w:val="nil"/>
                <w:between w:val="nil"/>
              </w:pBdr>
              <w:spacing w:line="276" w:lineRule="auto"/>
              <w:rPr>
                <w:b/>
                <w:color w:val="000000"/>
                <w:sz w:val="24"/>
                <w:szCs w:val="24"/>
              </w:rPr>
            </w:pPr>
          </w:p>
        </w:tc>
        <w:tc>
          <w:tcPr>
            <w:tcW w:w="1138" w:type="dxa"/>
            <w:vMerge/>
            <w:tcBorders>
              <w:top w:val="nil"/>
              <w:left w:val="nil"/>
              <w:bottom w:val="nil"/>
              <w:right w:val="nil"/>
            </w:tcBorders>
            <w:shd w:val="clear" w:color="auto" w:fill="auto"/>
            <w:vAlign w:val="center"/>
          </w:tcPr>
          <w:p w14:paraId="63354C20" w14:textId="77777777" w:rsidR="00930691" w:rsidRDefault="00930691">
            <w:pPr>
              <w:pBdr>
                <w:top w:val="nil"/>
                <w:left w:val="nil"/>
                <w:bottom w:val="nil"/>
                <w:right w:val="nil"/>
                <w:between w:val="nil"/>
              </w:pBdr>
              <w:spacing w:line="276" w:lineRule="auto"/>
              <w:rPr>
                <w:b/>
                <w:color w:val="000000"/>
                <w:sz w:val="24"/>
                <w:szCs w:val="24"/>
              </w:rPr>
            </w:pPr>
          </w:p>
        </w:tc>
        <w:tc>
          <w:tcPr>
            <w:tcW w:w="250" w:type="dxa"/>
            <w:tcBorders>
              <w:top w:val="nil"/>
              <w:left w:val="nil"/>
              <w:bottom w:val="nil"/>
              <w:right w:val="nil"/>
            </w:tcBorders>
            <w:shd w:val="clear" w:color="auto" w:fill="auto"/>
            <w:vAlign w:val="bottom"/>
          </w:tcPr>
          <w:p w14:paraId="0EB6656F" w14:textId="77777777" w:rsidR="00930691" w:rsidRDefault="00930691">
            <w:pPr>
              <w:widowControl/>
              <w:rPr>
                <w:rFonts w:ascii="Times New Roman" w:eastAsia="Times New Roman" w:hAnsi="Times New Roman" w:cs="Times New Roman"/>
                <w:sz w:val="20"/>
                <w:szCs w:val="20"/>
              </w:rPr>
            </w:pPr>
          </w:p>
        </w:tc>
      </w:tr>
      <w:tr w:rsidR="00930691" w14:paraId="55013FFF" w14:textId="77777777">
        <w:trPr>
          <w:trHeight w:val="312"/>
        </w:trPr>
        <w:tc>
          <w:tcPr>
            <w:tcW w:w="5979" w:type="dxa"/>
            <w:gridSpan w:val="3"/>
            <w:tcBorders>
              <w:top w:val="nil"/>
              <w:left w:val="nil"/>
              <w:bottom w:val="nil"/>
              <w:right w:val="nil"/>
            </w:tcBorders>
            <w:shd w:val="clear" w:color="auto" w:fill="auto"/>
            <w:vAlign w:val="center"/>
          </w:tcPr>
          <w:p w14:paraId="601259D3" w14:textId="77777777" w:rsidR="00930691" w:rsidRDefault="00953024">
            <w:pPr>
              <w:widowControl/>
              <w:rPr>
                <w:b/>
                <w:color w:val="000000"/>
                <w:sz w:val="24"/>
                <w:szCs w:val="24"/>
              </w:rPr>
            </w:pPr>
            <w:r>
              <w:rPr>
                <w:b/>
                <w:color w:val="000000"/>
                <w:sz w:val="24"/>
                <w:szCs w:val="24"/>
              </w:rPr>
              <w:t xml:space="preserve">Expenses </w:t>
            </w:r>
          </w:p>
        </w:tc>
        <w:tc>
          <w:tcPr>
            <w:tcW w:w="1094" w:type="dxa"/>
            <w:tcBorders>
              <w:top w:val="nil"/>
              <w:left w:val="nil"/>
              <w:bottom w:val="nil"/>
              <w:right w:val="nil"/>
            </w:tcBorders>
            <w:shd w:val="clear" w:color="auto" w:fill="auto"/>
            <w:vAlign w:val="bottom"/>
          </w:tcPr>
          <w:p w14:paraId="3B0CDC41" w14:textId="77777777" w:rsidR="00930691" w:rsidRDefault="00930691">
            <w:pPr>
              <w:widowControl/>
              <w:rPr>
                <w:b/>
                <w:color w:val="000000"/>
                <w:sz w:val="24"/>
                <w:szCs w:val="24"/>
              </w:rPr>
            </w:pPr>
          </w:p>
        </w:tc>
        <w:tc>
          <w:tcPr>
            <w:tcW w:w="1065" w:type="dxa"/>
            <w:tcBorders>
              <w:top w:val="nil"/>
              <w:left w:val="nil"/>
              <w:bottom w:val="nil"/>
              <w:right w:val="nil"/>
            </w:tcBorders>
            <w:shd w:val="clear" w:color="auto" w:fill="auto"/>
            <w:vAlign w:val="bottom"/>
          </w:tcPr>
          <w:p w14:paraId="776A72F7" w14:textId="77777777" w:rsidR="00930691" w:rsidRDefault="00930691">
            <w:pPr>
              <w:widowControl/>
              <w:rPr>
                <w:rFonts w:ascii="Times New Roman" w:eastAsia="Times New Roman" w:hAnsi="Times New Roman" w:cs="Times New Roman"/>
                <w:sz w:val="20"/>
                <w:szCs w:val="20"/>
              </w:rPr>
            </w:pPr>
          </w:p>
        </w:tc>
        <w:tc>
          <w:tcPr>
            <w:tcW w:w="1138" w:type="dxa"/>
            <w:tcBorders>
              <w:top w:val="nil"/>
              <w:left w:val="nil"/>
              <w:bottom w:val="nil"/>
              <w:right w:val="nil"/>
            </w:tcBorders>
            <w:shd w:val="clear" w:color="auto" w:fill="auto"/>
            <w:vAlign w:val="bottom"/>
          </w:tcPr>
          <w:p w14:paraId="49C96744" w14:textId="77777777" w:rsidR="00930691" w:rsidRDefault="00930691">
            <w:pPr>
              <w:widowControl/>
              <w:rPr>
                <w:rFonts w:ascii="Times New Roman" w:eastAsia="Times New Roman" w:hAnsi="Times New Roman" w:cs="Times New Roman"/>
                <w:sz w:val="20"/>
                <w:szCs w:val="20"/>
              </w:rPr>
            </w:pPr>
          </w:p>
        </w:tc>
        <w:tc>
          <w:tcPr>
            <w:tcW w:w="250" w:type="dxa"/>
            <w:vAlign w:val="center"/>
          </w:tcPr>
          <w:p w14:paraId="4E8B6728" w14:textId="77777777" w:rsidR="00930691" w:rsidRDefault="00930691">
            <w:pPr>
              <w:widowControl/>
              <w:rPr>
                <w:rFonts w:ascii="Times New Roman" w:eastAsia="Times New Roman" w:hAnsi="Times New Roman" w:cs="Times New Roman"/>
                <w:sz w:val="20"/>
                <w:szCs w:val="20"/>
              </w:rPr>
            </w:pPr>
          </w:p>
        </w:tc>
      </w:tr>
      <w:tr w:rsidR="00930691" w14:paraId="6B939FA8" w14:textId="77777777">
        <w:trPr>
          <w:trHeight w:val="312"/>
        </w:trPr>
        <w:tc>
          <w:tcPr>
            <w:tcW w:w="948" w:type="dxa"/>
            <w:tcBorders>
              <w:top w:val="nil"/>
              <w:left w:val="nil"/>
              <w:bottom w:val="nil"/>
              <w:right w:val="nil"/>
            </w:tcBorders>
            <w:shd w:val="clear" w:color="auto" w:fill="auto"/>
            <w:vAlign w:val="bottom"/>
          </w:tcPr>
          <w:p w14:paraId="2C010B01" w14:textId="77777777" w:rsidR="00930691" w:rsidRDefault="00930691">
            <w:pPr>
              <w:widowControl/>
              <w:rPr>
                <w:rFonts w:ascii="Times New Roman" w:eastAsia="Times New Roman" w:hAnsi="Times New Roman" w:cs="Times New Roman"/>
                <w:sz w:val="20"/>
                <w:szCs w:val="20"/>
              </w:rPr>
            </w:pPr>
          </w:p>
        </w:tc>
        <w:tc>
          <w:tcPr>
            <w:tcW w:w="5031" w:type="dxa"/>
            <w:gridSpan w:val="2"/>
            <w:tcBorders>
              <w:top w:val="nil"/>
              <w:left w:val="nil"/>
              <w:bottom w:val="nil"/>
              <w:right w:val="nil"/>
            </w:tcBorders>
            <w:shd w:val="clear" w:color="auto" w:fill="auto"/>
            <w:vAlign w:val="center"/>
          </w:tcPr>
          <w:p w14:paraId="3F0FF862" w14:textId="77777777" w:rsidR="00930691" w:rsidRDefault="00953024">
            <w:pPr>
              <w:widowControl/>
              <w:rPr>
                <w:b/>
                <w:color w:val="000000"/>
                <w:sz w:val="24"/>
                <w:szCs w:val="24"/>
              </w:rPr>
            </w:pPr>
            <w:r>
              <w:rPr>
                <w:b/>
                <w:color w:val="000000"/>
                <w:sz w:val="24"/>
                <w:szCs w:val="24"/>
              </w:rPr>
              <w:t xml:space="preserve"> Salaries </w:t>
            </w:r>
          </w:p>
        </w:tc>
        <w:tc>
          <w:tcPr>
            <w:tcW w:w="1094" w:type="dxa"/>
            <w:tcBorders>
              <w:top w:val="nil"/>
              <w:left w:val="nil"/>
              <w:bottom w:val="nil"/>
              <w:right w:val="nil"/>
            </w:tcBorders>
            <w:shd w:val="clear" w:color="auto" w:fill="auto"/>
            <w:vAlign w:val="bottom"/>
          </w:tcPr>
          <w:p w14:paraId="62B8AB54" w14:textId="77777777" w:rsidR="00930691" w:rsidRDefault="00930691">
            <w:pPr>
              <w:widowControl/>
              <w:rPr>
                <w:b/>
                <w:color w:val="000000"/>
                <w:sz w:val="24"/>
                <w:szCs w:val="24"/>
              </w:rPr>
            </w:pPr>
          </w:p>
        </w:tc>
        <w:tc>
          <w:tcPr>
            <w:tcW w:w="1065" w:type="dxa"/>
            <w:tcBorders>
              <w:top w:val="nil"/>
              <w:left w:val="nil"/>
              <w:bottom w:val="nil"/>
              <w:right w:val="nil"/>
            </w:tcBorders>
            <w:shd w:val="clear" w:color="auto" w:fill="auto"/>
            <w:vAlign w:val="bottom"/>
          </w:tcPr>
          <w:p w14:paraId="6191ACA6" w14:textId="77777777" w:rsidR="00930691" w:rsidRDefault="00930691">
            <w:pPr>
              <w:widowControl/>
              <w:rPr>
                <w:rFonts w:ascii="Times New Roman" w:eastAsia="Times New Roman" w:hAnsi="Times New Roman" w:cs="Times New Roman"/>
                <w:sz w:val="20"/>
                <w:szCs w:val="20"/>
              </w:rPr>
            </w:pPr>
          </w:p>
        </w:tc>
        <w:tc>
          <w:tcPr>
            <w:tcW w:w="1138" w:type="dxa"/>
            <w:tcBorders>
              <w:top w:val="nil"/>
              <w:left w:val="nil"/>
              <w:bottom w:val="nil"/>
              <w:right w:val="nil"/>
            </w:tcBorders>
            <w:shd w:val="clear" w:color="auto" w:fill="auto"/>
            <w:vAlign w:val="bottom"/>
          </w:tcPr>
          <w:p w14:paraId="2C99552A" w14:textId="77777777" w:rsidR="00930691" w:rsidRDefault="00930691">
            <w:pPr>
              <w:widowControl/>
              <w:rPr>
                <w:rFonts w:ascii="Times New Roman" w:eastAsia="Times New Roman" w:hAnsi="Times New Roman" w:cs="Times New Roman"/>
                <w:sz w:val="20"/>
                <w:szCs w:val="20"/>
              </w:rPr>
            </w:pPr>
          </w:p>
        </w:tc>
        <w:tc>
          <w:tcPr>
            <w:tcW w:w="250" w:type="dxa"/>
            <w:vAlign w:val="center"/>
          </w:tcPr>
          <w:p w14:paraId="11650593" w14:textId="77777777" w:rsidR="00930691" w:rsidRDefault="00930691">
            <w:pPr>
              <w:widowControl/>
              <w:rPr>
                <w:rFonts w:ascii="Times New Roman" w:eastAsia="Times New Roman" w:hAnsi="Times New Roman" w:cs="Times New Roman"/>
                <w:sz w:val="20"/>
                <w:szCs w:val="20"/>
              </w:rPr>
            </w:pPr>
          </w:p>
        </w:tc>
      </w:tr>
      <w:tr w:rsidR="00930691" w14:paraId="0D576012" w14:textId="77777777">
        <w:trPr>
          <w:trHeight w:val="312"/>
        </w:trPr>
        <w:tc>
          <w:tcPr>
            <w:tcW w:w="948" w:type="dxa"/>
            <w:tcBorders>
              <w:top w:val="nil"/>
              <w:left w:val="nil"/>
              <w:bottom w:val="nil"/>
              <w:right w:val="nil"/>
            </w:tcBorders>
            <w:shd w:val="clear" w:color="auto" w:fill="auto"/>
            <w:vAlign w:val="bottom"/>
          </w:tcPr>
          <w:p w14:paraId="1960E645" w14:textId="77777777" w:rsidR="00930691" w:rsidRDefault="00930691">
            <w:pPr>
              <w:widowControl/>
              <w:rPr>
                <w:rFonts w:ascii="Times New Roman" w:eastAsia="Times New Roman" w:hAnsi="Times New Roman" w:cs="Times New Roman"/>
                <w:sz w:val="20"/>
                <w:szCs w:val="20"/>
              </w:rPr>
            </w:pPr>
          </w:p>
        </w:tc>
        <w:tc>
          <w:tcPr>
            <w:tcW w:w="947" w:type="dxa"/>
            <w:tcBorders>
              <w:top w:val="nil"/>
              <w:left w:val="nil"/>
              <w:bottom w:val="nil"/>
              <w:right w:val="nil"/>
            </w:tcBorders>
            <w:shd w:val="clear" w:color="auto" w:fill="auto"/>
            <w:vAlign w:val="bottom"/>
          </w:tcPr>
          <w:p w14:paraId="356EB0D2" w14:textId="77777777" w:rsidR="00930691" w:rsidRDefault="00930691">
            <w:pPr>
              <w:widowControl/>
              <w:rPr>
                <w:rFonts w:ascii="Times New Roman" w:eastAsia="Times New Roman" w:hAnsi="Times New Roman" w:cs="Times New Roman"/>
                <w:sz w:val="20"/>
                <w:szCs w:val="20"/>
              </w:rPr>
            </w:pPr>
          </w:p>
        </w:tc>
        <w:tc>
          <w:tcPr>
            <w:tcW w:w="4084" w:type="dxa"/>
            <w:tcBorders>
              <w:top w:val="nil"/>
              <w:left w:val="nil"/>
              <w:bottom w:val="nil"/>
              <w:right w:val="nil"/>
            </w:tcBorders>
            <w:shd w:val="clear" w:color="auto" w:fill="auto"/>
            <w:vAlign w:val="center"/>
          </w:tcPr>
          <w:p w14:paraId="72823443" w14:textId="77777777" w:rsidR="00930691" w:rsidRDefault="00953024">
            <w:pPr>
              <w:widowControl/>
              <w:rPr>
                <w:color w:val="000000"/>
                <w:sz w:val="24"/>
                <w:szCs w:val="24"/>
              </w:rPr>
            </w:pPr>
            <w:r>
              <w:rPr>
                <w:color w:val="000000"/>
                <w:sz w:val="24"/>
                <w:szCs w:val="24"/>
              </w:rPr>
              <w:t>Director, Investments &amp; Partnerships</w:t>
            </w:r>
          </w:p>
        </w:tc>
        <w:tc>
          <w:tcPr>
            <w:tcW w:w="1094" w:type="dxa"/>
            <w:tcBorders>
              <w:top w:val="nil"/>
              <w:left w:val="nil"/>
              <w:bottom w:val="nil"/>
              <w:right w:val="nil"/>
            </w:tcBorders>
            <w:shd w:val="clear" w:color="auto" w:fill="auto"/>
            <w:vAlign w:val="center"/>
          </w:tcPr>
          <w:p w14:paraId="081BF597" w14:textId="77777777" w:rsidR="00930691" w:rsidRDefault="00953024">
            <w:pPr>
              <w:widowControl/>
              <w:jc w:val="right"/>
              <w:rPr>
                <w:color w:val="000000"/>
                <w:sz w:val="24"/>
                <w:szCs w:val="24"/>
              </w:rPr>
            </w:pPr>
            <w:r>
              <w:rPr>
                <w:color w:val="000000"/>
                <w:sz w:val="24"/>
                <w:szCs w:val="24"/>
              </w:rPr>
              <w:t>200,000</w:t>
            </w:r>
          </w:p>
        </w:tc>
        <w:tc>
          <w:tcPr>
            <w:tcW w:w="1065" w:type="dxa"/>
            <w:tcBorders>
              <w:top w:val="nil"/>
              <w:left w:val="nil"/>
              <w:bottom w:val="nil"/>
              <w:right w:val="nil"/>
            </w:tcBorders>
            <w:shd w:val="clear" w:color="auto" w:fill="auto"/>
            <w:vAlign w:val="center"/>
          </w:tcPr>
          <w:p w14:paraId="33A95016" w14:textId="77777777" w:rsidR="00930691" w:rsidRDefault="00953024">
            <w:pPr>
              <w:widowControl/>
              <w:jc w:val="right"/>
              <w:rPr>
                <w:color w:val="000000"/>
                <w:sz w:val="24"/>
                <w:szCs w:val="24"/>
              </w:rPr>
            </w:pPr>
            <w:r>
              <w:rPr>
                <w:color w:val="000000"/>
                <w:sz w:val="24"/>
                <w:szCs w:val="24"/>
              </w:rPr>
              <w:t>225,000</w:t>
            </w:r>
          </w:p>
        </w:tc>
        <w:tc>
          <w:tcPr>
            <w:tcW w:w="1138" w:type="dxa"/>
            <w:tcBorders>
              <w:top w:val="nil"/>
              <w:left w:val="nil"/>
              <w:bottom w:val="nil"/>
              <w:right w:val="nil"/>
            </w:tcBorders>
            <w:shd w:val="clear" w:color="auto" w:fill="auto"/>
            <w:vAlign w:val="center"/>
          </w:tcPr>
          <w:p w14:paraId="0172389C" w14:textId="77777777" w:rsidR="00930691" w:rsidRDefault="00953024">
            <w:pPr>
              <w:widowControl/>
              <w:jc w:val="right"/>
              <w:rPr>
                <w:color w:val="000000"/>
                <w:sz w:val="24"/>
                <w:szCs w:val="24"/>
              </w:rPr>
            </w:pPr>
            <w:r>
              <w:rPr>
                <w:color w:val="000000"/>
                <w:sz w:val="24"/>
                <w:szCs w:val="24"/>
              </w:rPr>
              <w:t>250,000</w:t>
            </w:r>
          </w:p>
        </w:tc>
        <w:tc>
          <w:tcPr>
            <w:tcW w:w="250" w:type="dxa"/>
            <w:vAlign w:val="center"/>
          </w:tcPr>
          <w:p w14:paraId="15F25945" w14:textId="77777777" w:rsidR="00930691" w:rsidRDefault="00930691">
            <w:pPr>
              <w:widowControl/>
              <w:rPr>
                <w:rFonts w:ascii="Times New Roman" w:eastAsia="Times New Roman" w:hAnsi="Times New Roman" w:cs="Times New Roman"/>
                <w:sz w:val="20"/>
                <w:szCs w:val="20"/>
              </w:rPr>
            </w:pPr>
          </w:p>
        </w:tc>
      </w:tr>
      <w:tr w:rsidR="00930691" w14:paraId="2791BC94" w14:textId="77777777">
        <w:trPr>
          <w:trHeight w:val="312"/>
        </w:trPr>
        <w:tc>
          <w:tcPr>
            <w:tcW w:w="948" w:type="dxa"/>
            <w:tcBorders>
              <w:top w:val="nil"/>
              <w:left w:val="nil"/>
              <w:bottom w:val="nil"/>
              <w:right w:val="nil"/>
            </w:tcBorders>
            <w:shd w:val="clear" w:color="auto" w:fill="auto"/>
            <w:vAlign w:val="bottom"/>
          </w:tcPr>
          <w:p w14:paraId="6C0D53C3" w14:textId="77777777" w:rsidR="00930691" w:rsidRDefault="00930691">
            <w:pPr>
              <w:widowControl/>
              <w:jc w:val="right"/>
              <w:rPr>
                <w:color w:val="000000"/>
                <w:sz w:val="24"/>
                <w:szCs w:val="24"/>
              </w:rPr>
            </w:pPr>
          </w:p>
        </w:tc>
        <w:tc>
          <w:tcPr>
            <w:tcW w:w="947" w:type="dxa"/>
            <w:tcBorders>
              <w:top w:val="nil"/>
              <w:left w:val="nil"/>
              <w:bottom w:val="nil"/>
              <w:right w:val="nil"/>
            </w:tcBorders>
            <w:shd w:val="clear" w:color="auto" w:fill="auto"/>
            <w:vAlign w:val="bottom"/>
          </w:tcPr>
          <w:p w14:paraId="56535165" w14:textId="77777777" w:rsidR="00930691" w:rsidRDefault="00930691">
            <w:pPr>
              <w:widowControl/>
              <w:rPr>
                <w:rFonts w:ascii="Times New Roman" w:eastAsia="Times New Roman" w:hAnsi="Times New Roman" w:cs="Times New Roman"/>
                <w:sz w:val="20"/>
                <w:szCs w:val="20"/>
              </w:rPr>
            </w:pPr>
          </w:p>
        </w:tc>
        <w:tc>
          <w:tcPr>
            <w:tcW w:w="4084" w:type="dxa"/>
            <w:tcBorders>
              <w:top w:val="nil"/>
              <w:left w:val="nil"/>
              <w:bottom w:val="nil"/>
              <w:right w:val="nil"/>
            </w:tcBorders>
            <w:shd w:val="clear" w:color="auto" w:fill="auto"/>
            <w:vAlign w:val="center"/>
          </w:tcPr>
          <w:p w14:paraId="556660FD" w14:textId="77777777" w:rsidR="00930691" w:rsidRDefault="00953024">
            <w:pPr>
              <w:widowControl/>
              <w:rPr>
                <w:color w:val="000000"/>
                <w:sz w:val="24"/>
                <w:szCs w:val="24"/>
              </w:rPr>
            </w:pPr>
            <w:proofErr w:type="spellStart"/>
            <w:r>
              <w:rPr>
                <w:color w:val="000000"/>
                <w:sz w:val="24"/>
                <w:szCs w:val="24"/>
              </w:rPr>
              <w:t>Ass't</w:t>
            </w:r>
            <w:proofErr w:type="spellEnd"/>
            <w:r>
              <w:rPr>
                <w:color w:val="000000"/>
                <w:sz w:val="24"/>
                <w:szCs w:val="24"/>
              </w:rPr>
              <w:t xml:space="preserve"> Director, Investments &amp; Partnerships</w:t>
            </w:r>
          </w:p>
        </w:tc>
        <w:tc>
          <w:tcPr>
            <w:tcW w:w="1094" w:type="dxa"/>
            <w:tcBorders>
              <w:top w:val="nil"/>
              <w:left w:val="nil"/>
              <w:bottom w:val="nil"/>
              <w:right w:val="nil"/>
            </w:tcBorders>
            <w:shd w:val="clear" w:color="auto" w:fill="auto"/>
            <w:vAlign w:val="center"/>
          </w:tcPr>
          <w:p w14:paraId="53A3A6D2" w14:textId="77777777" w:rsidR="00930691" w:rsidRDefault="00953024">
            <w:pPr>
              <w:widowControl/>
              <w:jc w:val="right"/>
              <w:rPr>
                <w:color w:val="000000"/>
                <w:sz w:val="24"/>
                <w:szCs w:val="24"/>
              </w:rPr>
            </w:pPr>
            <w:r>
              <w:rPr>
                <w:color w:val="000000"/>
                <w:sz w:val="24"/>
                <w:szCs w:val="24"/>
              </w:rPr>
              <w:t>105,000</w:t>
            </w:r>
          </w:p>
        </w:tc>
        <w:tc>
          <w:tcPr>
            <w:tcW w:w="1065" w:type="dxa"/>
            <w:tcBorders>
              <w:top w:val="nil"/>
              <w:left w:val="nil"/>
              <w:bottom w:val="nil"/>
              <w:right w:val="nil"/>
            </w:tcBorders>
            <w:shd w:val="clear" w:color="auto" w:fill="auto"/>
            <w:vAlign w:val="center"/>
          </w:tcPr>
          <w:p w14:paraId="4843A91F" w14:textId="77777777" w:rsidR="00930691" w:rsidRDefault="00953024">
            <w:pPr>
              <w:widowControl/>
              <w:jc w:val="right"/>
              <w:rPr>
                <w:color w:val="000000"/>
                <w:sz w:val="24"/>
                <w:szCs w:val="24"/>
              </w:rPr>
            </w:pPr>
            <w:r>
              <w:rPr>
                <w:color w:val="000000"/>
                <w:sz w:val="24"/>
                <w:szCs w:val="24"/>
              </w:rPr>
              <w:t>115,000</w:t>
            </w:r>
          </w:p>
        </w:tc>
        <w:tc>
          <w:tcPr>
            <w:tcW w:w="1138" w:type="dxa"/>
            <w:tcBorders>
              <w:top w:val="nil"/>
              <w:left w:val="nil"/>
              <w:bottom w:val="nil"/>
              <w:right w:val="nil"/>
            </w:tcBorders>
            <w:shd w:val="clear" w:color="auto" w:fill="auto"/>
            <w:vAlign w:val="center"/>
          </w:tcPr>
          <w:p w14:paraId="66BBD424" w14:textId="77777777" w:rsidR="00930691" w:rsidRDefault="00953024">
            <w:pPr>
              <w:widowControl/>
              <w:jc w:val="right"/>
              <w:rPr>
                <w:color w:val="000000"/>
                <w:sz w:val="24"/>
                <w:szCs w:val="24"/>
              </w:rPr>
            </w:pPr>
            <w:r>
              <w:rPr>
                <w:color w:val="000000"/>
                <w:sz w:val="24"/>
                <w:szCs w:val="24"/>
              </w:rPr>
              <w:t>125,000</w:t>
            </w:r>
          </w:p>
        </w:tc>
        <w:tc>
          <w:tcPr>
            <w:tcW w:w="250" w:type="dxa"/>
            <w:vAlign w:val="center"/>
          </w:tcPr>
          <w:p w14:paraId="4EC646AA" w14:textId="77777777" w:rsidR="00930691" w:rsidRDefault="00930691">
            <w:pPr>
              <w:widowControl/>
              <w:rPr>
                <w:rFonts w:ascii="Times New Roman" w:eastAsia="Times New Roman" w:hAnsi="Times New Roman" w:cs="Times New Roman"/>
                <w:sz w:val="20"/>
                <w:szCs w:val="20"/>
              </w:rPr>
            </w:pPr>
          </w:p>
        </w:tc>
      </w:tr>
      <w:tr w:rsidR="00930691" w14:paraId="40EF7931" w14:textId="77777777">
        <w:trPr>
          <w:trHeight w:val="312"/>
        </w:trPr>
        <w:tc>
          <w:tcPr>
            <w:tcW w:w="948" w:type="dxa"/>
            <w:tcBorders>
              <w:top w:val="nil"/>
              <w:left w:val="nil"/>
              <w:bottom w:val="nil"/>
              <w:right w:val="nil"/>
            </w:tcBorders>
            <w:shd w:val="clear" w:color="auto" w:fill="auto"/>
            <w:vAlign w:val="bottom"/>
          </w:tcPr>
          <w:p w14:paraId="1CFC44EC" w14:textId="77777777" w:rsidR="00930691" w:rsidRDefault="00930691">
            <w:pPr>
              <w:widowControl/>
              <w:jc w:val="right"/>
              <w:rPr>
                <w:color w:val="000000"/>
                <w:sz w:val="24"/>
                <w:szCs w:val="24"/>
              </w:rPr>
            </w:pPr>
          </w:p>
        </w:tc>
        <w:tc>
          <w:tcPr>
            <w:tcW w:w="947" w:type="dxa"/>
            <w:tcBorders>
              <w:top w:val="nil"/>
              <w:left w:val="nil"/>
              <w:bottom w:val="nil"/>
              <w:right w:val="nil"/>
            </w:tcBorders>
            <w:shd w:val="clear" w:color="auto" w:fill="auto"/>
            <w:vAlign w:val="bottom"/>
          </w:tcPr>
          <w:p w14:paraId="14ECCC55" w14:textId="77777777" w:rsidR="00930691" w:rsidRDefault="00930691">
            <w:pPr>
              <w:widowControl/>
              <w:rPr>
                <w:rFonts w:ascii="Times New Roman" w:eastAsia="Times New Roman" w:hAnsi="Times New Roman" w:cs="Times New Roman"/>
                <w:sz w:val="20"/>
                <w:szCs w:val="20"/>
              </w:rPr>
            </w:pPr>
          </w:p>
        </w:tc>
        <w:tc>
          <w:tcPr>
            <w:tcW w:w="4084" w:type="dxa"/>
            <w:tcBorders>
              <w:top w:val="nil"/>
              <w:left w:val="nil"/>
              <w:bottom w:val="nil"/>
              <w:right w:val="nil"/>
            </w:tcBorders>
            <w:shd w:val="clear" w:color="auto" w:fill="auto"/>
            <w:vAlign w:val="center"/>
          </w:tcPr>
          <w:p w14:paraId="5B678E00" w14:textId="77777777" w:rsidR="00930691" w:rsidRDefault="00953024">
            <w:pPr>
              <w:widowControl/>
              <w:rPr>
                <w:color w:val="000000"/>
                <w:sz w:val="24"/>
                <w:szCs w:val="24"/>
              </w:rPr>
            </w:pPr>
            <w:r>
              <w:rPr>
                <w:color w:val="000000"/>
                <w:sz w:val="24"/>
                <w:szCs w:val="24"/>
              </w:rPr>
              <w:t>Coordinator</w:t>
            </w:r>
          </w:p>
        </w:tc>
        <w:tc>
          <w:tcPr>
            <w:tcW w:w="1094" w:type="dxa"/>
            <w:tcBorders>
              <w:top w:val="nil"/>
              <w:left w:val="nil"/>
              <w:bottom w:val="nil"/>
              <w:right w:val="nil"/>
            </w:tcBorders>
            <w:shd w:val="clear" w:color="auto" w:fill="auto"/>
            <w:vAlign w:val="center"/>
          </w:tcPr>
          <w:p w14:paraId="2EBF8DE3" w14:textId="77777777" w:rsidR="00930691" w:rsidRDefault="00953024">
            <w:pPr>
              <w:widowControl/>
              <w:jc w:val="right"/>
              <w:rPr>
                <w:color w:val="000000"/>
                <w:sz w:val="24"/>
                <w:szCs w:val="24"/>
              </w:rPr>
            </w:pPr>
            <w:r>
              <w:rPr>
                <w:color w:val="000000"/>
                <w:sz w:val="24"/>
                <w:szCs w:val="24"/>
              </w:rPr>
              <w:t>65,000</w:t>
            </w:r>
          </w:p>
        </w:tc>
        <w:tc>
          <w:tcPr>
            <w:tcW w:w="1065" w:type="dxa"/>
            <w:tcBorders>
              <w:top w:val="nil"/>
              <w:left w:val="nil"/>
              <w:bottom w:val="nil"/>
              <w:right w:val="nil"/>
            </w:tcBorders>
            <w:shd w:val="clear" w:color="auto" w:fill="auto"/>
            <w:vAlign w:val="center"/>
          </w:tcPr>
          <w:p w14:paraId="05B308EC" w14:textId="77777777" w:rsidR="00930691" w:rsidRDefault="00953024">
            <w:pPr>
              <w:widowControl/>
              <w:jc w:val="right"/>
              <w:rPr>
                <w:color w:val="000000"/>
                <w:sz w:val="24"/>
                <w:szCs w:val="24"/>
              </w:rPr>
            </w:pPr>
            <w:r>
              <w:rPr>
                <w:color w:val="000000"/>
                <w:sz w:val="24"/>
                <w:szCs w:val="24"/>
              </w:rPr>
              <w:t>68,000</w:t>
            </w:r>
          </w:p>
        </w:tc>
        <w:tc>
          <w:tcPr>
            <w:tcW w:w="1138" w:type="dxa"/>
            <w:tcBorders>
              <w:top w:val="nil"/>
              <w:left w:val="nil"/>
              <w:bottom w:val="nil"/>
              <w:right w:val="nil"/>
            </w:tcBorders>
            <w:shd w:val="clear" w:color="auto" w:fill="auto"/>
            <w:vAlign w:val="center"/>
          </w:tcPr>
          <w:p w14:paraId="4069F5D7" w14:textId="77777777" w:rsidR="00930691" w:rsidRDefault="00953024">
            <w:pPr>
              <w:widowControl/>
              <w:jc w:val="right"/>
              <w:rPr>
                <w:color w:val="000000"/>
                <w:sz w:val="24"/>
                <w:szCs w:val="24"/>
              </w:rPr>
            </w:pPr>
            <w:r>
              <w:rPr>
                <w:color w:val="000000"/>
                <w:sz w:val="24"/>
                <w:szCs w:val="24"/>
              </w:rPr>
              <w:t>72,000</w:t>
            </w:r>
          </w:p>
        </w:tc>
        <w:tc>
          <w:tcPr>
            <w:tcW w:w="250" w:type="dxa"/>
            <w:vAlign w:val="center"/>
          </w:tcPr>
          <w:p w14:paraId="3C09041C" w14:textId="77777777" w:rsidR="00930691" w:rsidRDefault="00930691">
            <w:pPr>
              <w:widowControl/>
              <w:rPr>
                <w:rFonts w:ascii="Times New Roman" w:eastAsia="Times New Roman" w:hAnsi="Times New Roman" w:cs="Times New Roman"/>
                <w:sz w:val="20"/>
                <w:szCs w:val="20"/>
              </w:rPr>
            </w:pPr>
          </w:p>
        </w:tc>
      </w:tr>
      <w:tr w:rsidR="00930691" w14:paraId="6D5DD4AB" w14:textId="77777777">
        <w:trPr>
          <w:trHeight w:val="324"/>
        </w:trPr>
        <w:tc>
          <w:tcPr>
            <w:tcW w:w="948" w:type="dxa"/>
            <w:tcBorders>
              <w:top w:val="nil"/>
              <w:left w:val="nil"/>
              <w:bottom w:val="nil"/>
              <w:right w:val="nil"/>
            </w:tcBorders>
            <w:shd w:val="clear" w:color="auto" w:fill="auto"/>
            <w:vAlign w:val="bottom"/>
          </w:tcPr>
          <w:p w14:paraId="3E093088" w14:textId="77777777" w:rsidR="00930691" w:rsidRDefault="00930691">
            <w:pPr>
              <w:widowControl/>
              <w:jc w:val="right"/>
              <w:rPr>
                <w:color w:val="000000"/>
                <w:sz w:val="24"/>
                <w:szCs w:val="24"/>
              </w:rPr>
            </w:pPr>
          </w:p>
        </w:tc>
        <w:tc>
          <w:tcPr>
            <w:tcW w:w="947" w:type="dxa"/>
            <w:tcBorders>
              <w:top w:val="nil"/>
              <w:left w:val="nil"/>
              <w:bottom w:val="nil"/>
              <w:right w:val="nil"/>
            </w:tcBorders>
            <w:shd w:val="clear" w:color="auto" w:fill="auto"/>
            <w:vAlign w:val="bottom"/>
          </w:tcPr>
          <w:p w14:paraId="0197A22F" w14:textId="77777777" w:rsidR="00930691" w:rsidRDefault="00930691">
            <w:pPr>
              <w:widowControl/>
              <w:rPr>
                <w:rFonts w:ascii="Times New Roman" w:eastAsia="Times New Roman" w:hAnsi="Times New Roman" w:cs="Times New Roman"/>
                <w:sz w:val="20"/>
                <w:szCs w:val="20"/>
              </w:rPr>
            </w:pPr>
          </w:p>
        </w:tc>
        <w:tc>
          <w:tcPr>
            <w:tcW w:w="4084" w:type="dxa"/>
            <w:tcBorders>
              <w:top w:val="nil"/>
              <w:left w:val="nil"/>
              <w:bottom w:val="nil"/>
              <w:right w:val="nil"/>
            </w:tcBorders>
            <w:shd w:val="clear" w:color="auto" w:fill="auto"/>
            <w:vAlign w:val="center"/>
          </w:tcPr>
          <w:p w14:paraId="31359135" w14:textId="77777777" w:rsidR="00930691" w:rsidRDefault="00953024">
            <w:pPr>
              <w:widowControl/>
              <w:rPr>
                <w:color w:val="000000"/>
                <w:sz w:val="24"/>
                <w:szCs w:val="24"/>
              </w:rPr>
            </w:pPr>
            <w:r>
              <w:rPr>
                <w:color w:val="000000"/>
                <w:sz w:val="24"/>
                <w:szCs w:val="24"/>
              </w:rPr>
              <w:t>Taxes &amp; Benefits</w:t>
            </w:r>
          </w:p>
        </w:tc>
        <w:tc>
          <w:tcPr>
            <w:tcW w:w="1094" w:type="dxa"/>
            <w:tcBorders>
              <w:top w:val="nil"/>
              <w:left w:val="nil"/>
              <w:bottom w:val="single" w:sz="8" w:space="0" w:color="000000"/>
              <w:right w:val="nil"/>
            </w:tcBorders>
            <w:shd w:val="clear" w:color="auto" w:fill="auto"/>
            <w:vAlign w:val="center"/>
          </w:tcPr>
          <w:p w14:paraId="6F107791" w14:textId="77777777" w:rsidR="00930691" w:rsidRDefault="00953024">
            <w:pPr>
              <w:widowControl/>
              <w:jc w:val="right"/>
              <w:rPr>
                <w:color w:val="000000"/>
                <w:sz w:val="24"/>
                <w:szCs w:val="24"/>
              </w:rPr>
            </w:pPr>
            <w:r>
              <w:rPr>
                <w:color w:val="000000"/>
                <w:sz w:val="24"/>
                <w:szCs w:val="24"/>
              </w:rPr>
              <w:t>92,500</w:t>
            </w:r>
          </w:p>
        </w:tc>
        <w:tc>
          <w:tcPr>
            <w:tcW w:w="1065" w:type="dxa"/>
            <w:tcBorders>
              <w:top w:val="nil"/>
              <w:left w:val="nil"/>
              <w:bottom w:val="single" w:sz="8" w:space="0" w:color="000000"/>
              <w:right w:val="nil"/>
            </w:tcBorders>
            <w:shd w:val="clear" w:color="auto" w:fill="auto"/>
            <w:vAlign w:val="center"/>
          </w:tcPr>
          <w:p w14:paraId="65C7EECC" w14:textId="77777777" w:rsidR="00930691" w:rsidRDefault="00953024">
            <w:pPr>
              <w:widowControl/>
              <w:jc w:val="center"/>
              <w:rPr>
                <w:color w:val="000000"/>
                <w:sz w:val="24"/>
                <w:szCs w:val="24"/>
              </w:rPr>
            </w:pPr>
            <w:r>
              <w:rPr>
                <w:color w:val="000000"/>
                <w:sz w:val="24"/>
                <w:szCs w:val="24"/>
              </w:rPr>
              <w:t>102,000</w:t>
            </w:r>
          </w:p>
        </w:tc>
        <w:tc>
          <w:tcPr>
            <w:tcW w:w="1138" w:type="dxa"/>
            <w:tcBorders>
              <w:top w:val="nil"/>
              <w:left w:val="nil"/>
              <w:bottom w:val="single" w:sz="8" w:space="0" w:color="000000"/>
              <w:right w:val="nil"/>
            </w:tcBorders>
            <w:shd w:val="clear" w:color="auto" w:fill="auto"/>
            <w:vAlign w:val="center"/>
          </w:tcPr>
          <w:p w14:paraId="4220E6BE" w14:textId="77777777" w:rsidR="00930691" w:rsidRDefault="00953024">
            <w:pPr>
              <w:widowControl/>
              <w:jc w:val="right"/>
              <w:rPr>
                <w:color w:val="000000"/>
                <w:sz w:val="24"/>
                <w:szCs w:val="24"/>
              </w:rPr>
            </w:pPr>
            <w:r>
              <w:rPr>
                <w:color w:val="000000"/>
                <w:sz w:val="24"/>
                <w:szCs w:val="24"/>
              </w:rPr>
              <w:t>111,750</w:t>
            </w:r>
          </w:p>
        </w:tc>
        <w:tc>
          <w:tcPr>
            <w:tcW w:w="250" w:type="dxa"/>
            <w:vAlign w:val="center"/>
          </w:tcPr>
          <w:p w14:paraId="0340F0AD" w14:textId="77777777" w:rsidR="00930691" w:rsidRDefault="00930691">
            <w:pPr>
              <w:widowControl/>
              <w:rPr>
                <w:rFonts w:ascii="Times New Roman" w:eastAsia="Times New Roman" w:hAnsi="Times New Roman" w:cs="Times New Roman"/>
                <w:sz w:val="20"/>
                <w:szCs w:val="20"/>
              </w:rPr>
            </w:pPr>
          </w:p>
        </w:tc>
      </w:tr>
      <w:tr w:rsidR="00930691" w14:paraId="0BD0F8F3" w14:textId="77777777">
        <w:trPr>
          <w:trHeight w:val="312"/>
        </w:trPr>
        <w:tc>
          <w:tcPr>
            <w:tcW w:w="948" w:type="dxa"/>
            <w:tcBorders>
              <w:top w:val="nil"/>
              <w:left w:val="nil"/>
              <w:bottom w:val="nil"/>
              <w:right w:val="nil"/>
            </w:tcBorders>
            <w:shd w:val="clear" w:color="auto" w:fill="auto"/>
            <w:vAlign w:val="bottom"/>
          </w:tcPr>
          <w:p w14:paraId="43B48A53" w14:textId="77777777" w:rsidR="00930691" w:rsidRDefault="00930691">
            <w:pPr>
              <w:widowControl/>
              <w:jc w:val="right"/>
              <w:rPr>
                <w:color w:val="000000"/>
                <w:sz w:val="24"/>
                <w:szCs w:val="24"/>
              </w:rPr>
            </w:pPr>
          </w:p>
        </w:tc>
        <w:tc>
          <w:tcPr>
            <w:tcW w:w="5031" w:type="dxa"/>
            <w:gridSpan w:val="2"/>
            <w:tcBorders>
              <w:top w:val="nil"/>
              <w:left w:val="nil"/>
              <w:bottom w:val="nil"/>
              <w:right w:val="nil"/>
            </w:tcBorders>
            <w:shd w:val="clear" w:color="auto" w:fill="auto"/>
            <w:vAlign w:val="center"/>
          </w:tcPr>
          <w:p w14:paraId="002B79C8" w14:textId="77777777" w:rsidR="00930691" w:rsidRDefault="00953024">
            <w:pPr>
              <w:widowControl/>
              <w:rPr>
                <w:i/>
                <w:color w:val="000000"/>
                <w:sz w:val="24"/>
                <w:szCs w:val="24"/>
              </w:rPr>
            </w:pPr>
            <w:r>
              <w:rPr>
                <w:i/>
                <w:color w:val="000000"/>
                <w:sz w:val="24"/>
                <w:szCs w:val="24"/>
              </w:rPr>
              <w:t>Salaries and Benefits subtotal</w:t>
            </w:r>
          </w:p>
        </w:tc>
        <w:tc>
          <w:tcPr>
            <w:tcW w:w="1094" w:type="dxa"/>
            <w:tcBorders>
              <w:top w:val="nil"/>
              <w:left w:val="nil"/>
              <w:bottom w:val="nil"/>
              <w:right w:val="nil"/>
            </w:tcBorders>
            <w:shd w:val="clear" w:color="auto" w:fill="auto"/>
            <w:vAlign w:val="center"/>
          </w:tcPr>
          <w:p w14:paraId="1EEBA927" w14:textId="77777777" w:rsidR="00930691" w:rsidRDefault="00953024">
            <w:pPr>
              <w:widowControl/>
              <w:jc w:val="right"/>
              <w:rPr>
                <w:color w:val="000000"/>
                <w:sz w:val="24"/>
                <w:szCs w:val="24"/>
              </w:rPr>
            </w:pPr>
            <w:r>
              <w:rPr>
                <w:color w:val="000000"/>
                <w:sz w:val="24"/>
                <w:szCs w:val="24"/>
              </w:rPr>
              <w:t>462,500</w:t>
            </w:r>
          </w:p>
        </w:tc>
        <w:tc>
          <w:tcPr>
            <w:tcW w:w="1065" w:type="dxa"/>
            <w:tcBorders>
              <w:top w:val="nil"/>
              <w:left w:val="nil"/>
              <w:bottom w:val="nil"/>
              <w:right w:val="nil"/>
            </w:tcBorders>
            <w:shd w:val="clear" w:color="auto" w:fill="auto"/>
            <w:vAlign w:val="center"/>
          </w:tcPr>
          <w:p w14:paraId="51C4F930" w14:textId="77777777" w:rsidR="00930691" w:rsidRDefault="00953024">
            <w:pPr>
              <w:widowControl/>
              <w:jc w:val="right"/>
              <w:rPr>
                <w:color w:val="000000"/>
                <w:sz w:val="24"/>
                <w:szCs w:val="24"/>
              </w:rPr>
            </w:pPr>
            <w:r>
              <w:rPr>
                <w:color w:val="000000"/>
                <w:sz w:val="24"/>
                <w:szCs w:val="24"/>
              </w:rPr>
              <w:t>501,000</w:t>
            </w:r>
          </w:p>
        </w:tc>
        <w:tc>
          <w:tcPr>
            <w:tcW w:w="1138" w:type="dxa"/>
            <w:tcBorders>
              <w:top w:val="nil"/>
              <w:left w:val="nil"/>
              <w:bottom w:val="nil"/>
              <w:right w:val="nil"/>
            </w:tcBorders>
            <w:shd w:val="clear" w:color="auto" w:fill="auto"/>
            <w:vAlign w:val="center"/>
          </w:tcPr>
          <w:p w14:paraId="0C987B43" w14:textId="77777777" w:rsidR="00930691" w:rsidRDefault="00953024">
            <w:pPr>
              <w:widowControl/>
              <w:jc w:val="right"/>
              <w:rPr>
                <w:color w:val="000000"/>
                <w:sz w:val="24"/>
                <w:szCs w:val="24"/>
              </w:rPr>
            </w:pPr>
            <w:r>
              <w:rPr>
                <w:color w:val="000000"/>
                <w:sz w:val="24"/>
                <w:szCs w:val="24"/>
              </w:rPr>
              <w:t>558,750</w:t>
            </w:r>
          </w:p>
        </w:tc>
        <w:tc>
          <w:tcPr>
            <w:tcW w:w="250" w:type="dxa"/>
            <w:vAlign w:val="center"/>
          </w:tcPr>
          <w:p w14:paraId="50BD5E21" w14:textId="77777777" w:rsidR="00930691" w:rsidRDefault="00930691">
            <w:pPr>
              <w:widowControl/>
              <w:rPr>
                <w:rFonts w:ascii="Times New Roman" w:eastAsia="Times New Roman" w:hAnsi="Times New Roman" w:cs="Times New Roman"/>
                <w:sz w:val="20"/>
                <w:szCs w:val="20"/>
              </w:rPr>
            </w:pPr>
          </w:p>
        </w:tc>
      </w:tr>
      <w:tr w:rsidR="00930691" w14:paraId="71AB018B" w14:textId="77777777">
        <w:trPr>
          <w:trHeight w:val="288"/>
        </w:trPr>
        <w:tc>
          <w:tcPr>
            <w:tcW w:w="948" w:type="dxa"/>
            <w:tcBorders>
              <w:top w:val="nil"/>
              <w:left w:val="nil"/>
              <w:bottom w:val="nil"/>
              <w:right w:val="nil"/>
            </w:tcBorders>
            <w:shd w:val="clear" w:color="auto" w:fill="auto"/>
            <w:vAlign w:val="bottom"/>
          </w:tcPr>
          <w:p w14:paraId="6AEB3766" w14:textId="77777777" w:rsidR="00930691" w:rsidRDefault="00930691">
            <w:pPr>
              <w:widowControl/>
              <w:jc w:val="right"/>
              <w:rPr>
                <w:color w:val="000000"/>
                <w:sz w:val="24"/>
                <w:szCs w:val="24"/>
              </w:rPr>
            </w:pPr>
          </w:p>
        </w:tc>
        <w:tc>
          <w:tcPr>
            <w:tcW w:w="947" w:type="dxa"/>
            <w:tcBorders>
              <w:top w:val="nil"/>
              <w:left w:val="nil"/>
              <w:bottom w:val="nil"/>
              <w:right w:val="nil"/>
            </w:tcBorders>
            <w:shd w:val="clear" w:color="auto" w:fill="auto"/>
            <w:vAlign w:val="bottom"/>
          </w:tcPr>
          <w:p w14:paraId="5CB93BF0" w14:textId="77777777" w:rsidR="00930691" w:rsidRDefault="00930691">
            <w:pPr>
              <w:widowControl/>
              <w:rPr>
                <w:rFonts w:ascii="Times New Roman" w:eastAsia="Times New Roman" w:hAnsi="Times New Roman" w:cs="Times New Roman"/>
                <w:sz w:val="20"/>
                <w:szCs w:val="20"/>
              </w:rPr>
            </w:pPr>
          </w:p>
        </w:tc>
        <w:tc>
          <w:tcPr>
            <w:tcW w:w="4084" w:type="dxa"/>
            <w:tcBorders>
              <w:top w:val="nil"/>
              <w:left w:val="nil"/>
              <w:bottom w:val="nil"/>
              <w:right w:val="nil"/>
            </w:tcBorders>
            <w:shd w:val="clear" w:color="auto" w:fill="auto"/>
            <w:vAlign w:val="bottom"/>
          </w:tcPr>
          <w:p w14:paraId="493D5801" w14:textId="77777777" w:rsidR="00930691" w:rsidRDefault="00930691">
            <w:pPr>
              <w:widowControl/>
              <w:rPr>
                <w:rFonts w:ascii="Times New Roman" w:eastAsia="Times New Roman" w:hAnsi="Times New Roman" w:cs="Times New Roman"/>
                <w:sz w:val="20"/>
                <w:szCs w:val="20"/>
              </w:rPr>
            </w:pPr>
          </w:p>
        </w:tc>
        <w:tc>
          <w:tcPr>
            <w:tcW w:w="1094" w:type="dxa"/>
            <w:tcBorders>
              <w:top w:val="nil"/>
              <w:left w:val="nil"/>
              <w:bottom w:val="nil"/>
              <w:right w:val="nil"/>
            </w:tcBorders>
            <w:shd w:val="clear" w:color="auto" w:fill="auto"/>
            <w:vAlign w:val="bottom"/>
          </w:tcPr>
          <w:p w14:paraId="5165F4D4" w14:textId="77777777" w:rsidR="00930691" w:rsidRDefault="00930691">
            <w:pPr>
              <w:widowControl/>
              <w:rPr>
                <w:rFonts w:ascii="Times New Roman" w:eastAsia="Times New Roman" w:hAnsi="Times New Roman" w:cs="Times New Roman"/>
                <w:sz w:val="20"/>
                <w:szCs w:val="20"/>
              </w:rPr>
            </w:pPr>
          </w:p>
        </w:tc>
        <w:tc>
          <w:tcPr>
            <w:tcW w:w="1065" w:type="dxa"/>
            <w:tcBorders>
              <w:top w:val="nil"/>
              <w:left w:val="nil"/>
              <w:bottom w:val="nil"/>
              <w:right w:val="nil"/>
            </w:tcBorders>
            <w:shd w:val="clear" w:color="auto" w:fill="auto"/>
            <w:vAlign w:val="bottom"/>
          </w:tcPr>
          <w:p w14:paraId="4F6E5A62" w14:textId="77777777" w:rsidR="00930691" w:rsidRDefault="00930691">
            <w:pPr>
              <w:widowControl/>
              <w:rPr>
                <w:rFonts w:ascii="Times New Roman" w:eastAsia="Times New Roman" w:hAnsi="Times New Roman" w:cs="Times New Roman"/>
                <w:sz w:val="20"/>
                <w:szCs w:val="20"/>
              </w:rPr>
            </w:pPr>
          </w:p>
        </w:tc>
        <w:tc>
          <w:tcPr>
            <w:tcW w:w="1138" w:type="dxa"/>
            <w:tcBorders>
              <w:top w:val="nil"/>
              <w:left w:val="nil"/>
              <w:bottom w:val="nil"/>
              <w:right w:val="nil"/>
            </w:tcBorders>
            <w:shd w:val="clear" w:color="auto" w:fill="auto"/>
            <w:vAlign w:val="bottom"/>
          </w:tcPr>
          <w:p w14:paraId="578E349F" w14:textId="77777777" w:rsidR="00930691" w:rsidRDefault="00930691">
            <w:pPr>
              <w:widowControl/>
              <w:rPr>
                <w:rFonts w:ascii="Times New Roman" w:eastAsia="Times New Roman" w:hAnsi="Times New Roman" w:cs="Times New Roman"/>
                <w:sz w:val="20"/>
                <w:szCs w:val="20"/>
              </w:rPr>
            </w:pPr>
          </w:p>
        </w:tc>
        <w:tc>
          <w:tcPr>
            <w:tcW w:w="250" w:type="dxa"/>
            <w:vAlign w:val="center"/>
          </w:tcPr>
          <w:p w14:paraId="05859B7F" w14:textId="77777777" w:rsidR="00930691" w:rsidRDefault="00930691">
            <w:pPr>
              <w:widowControl/>
              <w:rPr>
                <w:rFonts w:ascii="Times New Roman" w:eastAsia="Times New Roman" w:hAnsi="Times New Roman" w:cs="Times New Roman"/>
                <w:sz w:val="20"/>
                <w:szCs w:val="20"/>
              </w:rPr>
            </w:pPr>
          </w:p>
        </w:tc>
      </w:tr>
      <w:tr w:rsidR="00930691" w14:paraId="36BC067F" w14:textId="77777777">
        <w:trPr>
          <w:trHeight w:val="312"/>
        </w:trPr>
        <w:tc>
          <w:tcPr>
            <w:tcW w:w="948" w:type="dxa"/>
            <w:tcBorders>
              <w:top w:val="nil"/>
              <w:left w:val="nil"/>
              <w:bottom w:val="nil"/>
              <w:right w:val="nil"/>
            </w:tcBorders>
            <w:shd w:val="clear" w:color="auto" w:fill="auto"/>
            <w:vAlign w:val="bottom"/>
          </w:tcPr>
          <w:p w14:paraId="48672A5B" w14:textId="77777777" w:rsidR="00930691" w:rsidRDefault="00930691">
            <w:pPr>
              <w:widowControl/>
              <w:rPr>
                <w:rFonts w:ascii="Times New Roman" w:eastAsia="Times New Roman" w:hAnsi="Times New Roman" w:cs="Times New Roman"/>
                <w:sz w:val="20"/>
                <w:szCs w:val="20"/>
              </w:rPr>
            </w:pPr>
          </w:p>
        </w:tc>
        <w:tc>
          <w:tcPr>
            <w:tcW w:w="5031" w:type="dxa"/>
            <w:gridSpan w:val="2"/>
            <w:tcBorders>
              <w:top w:val="nil"/>
              <w:left w:val="nil"/>
              <w:bottom w:val="nil"/>
              <w:right w:val="nil"/>
            </w:tcBorders>
            <w:shd w:val="clear" w:color="auto" w:fill="auto"/>
            <w:vAlign w:val="center"/>
          </w:tcPr>
          <w:p w14:paraId="38D0BE73" w14:textId="77777777" w:rsidR="00930691" w:rsidRDefault="00953024">
            <w:pPr>
              <w:widowControl/>
              <w:rPr>
                <w:b/>
                <w:color w:val="000000"/>
                <w:sz w:val="24"/>
                <w:szCs w:val="24"/>
              </w:rPr>
            </w:pPr>
            <w:r>
              <w:rPr>
                <w:b/>
                <w:color w:val="000000"/>
                <w:sz w:val="24"/>
                <w:szCs w:val="24"/>
              </w:rPr>
              <w:t>Professional Services</w:t>
            </w:r>
          </w:p>
        </w:tc>
        <w:tc>
          <w:tcPr>
            <w:tcW w:w="1094" w:type="dxa"/>
            <w:tcBorders>
              <w:top w:val="nil"/>
              <w:left w:val="nil"/>
              <w:bottom w:val="nil"/>
              <w:right w:val="nil"/>
            </w:tcBorders>
            <w:shd w:val="clear" w:color="auto" w:fill="auto"/>
            <w:vAlign w:val="bottom"/>
          </w:tcPr>
          <w:p w14:paraId="3B271001" w14:textId="77777777" w:rsidR="00930691" w:rsidRDefault="00930691">
            <w:pPr>
              <w:widowControl/>
              <w:rPr>
                <w:b/>
                <w:color w:val="000000"/>
                <w:sz w:val="24"/>
                <w:szCs w:val="24"/>
              </w:rPr>
            </w:pPr>
          </w:p>
        </w:tc>
        <w:tc>
          <w:tcPr>
            <w:tcW w:w="1065" w:type="dxa"/>
            <w:tcBorders>
              <w:top w:val="nil"/>
              <w:left w:val="nil"/>
              <w:bottom w:val="nil"/>
              <w:right w:val="nil"/>
            </w:tcBorders>
            <w:shd w:val="clear" w:color="auto" w:fill="auto"/>
            <w:vAlign w:val="bottom"/>
          </w:tcPr>
          <w:p w14:paraId="649DC21D" w14:textId="77777777" w:rsidR="00930691" w:rsidRDefault="00930691">
            <w:pPr>
              <w:widowControl/>
              <w:rPr>
                <w:rFonts w:ascii="Times New Roman" w:eastAsia="Times New Roman" w:hAnsi="Times New Roman" w:cs="Times New Roman"/>
                <w:sz w:val="20"/>
                <w:szCs w:val="20"/>
              </w:rPr>
            </w:pPr>
          </w:p>
        </w:tc>
        <w:tc>
          <w:tcPr>
            <w:tcW w:w="1138" w:type="dxa"/>
            <w:tcBorders>
              <w:top w:val="nil"/>
              <w:left w:val="nil"/>
              <w:bottom w:val="nil"/>
              <w:right w:val="nil"/>
            </w:tcBorders>
            <w:shd w:val="clear" w:color="auto" w:fill="auto"/>
            <w:vAlign w:val="bottom"/>
          </w:tcPr>
          <w:p w14:paraId="132CC4E1" w14:textId="77777777" w:rsidR="00930691" w:rsidRDefault="00930691">
            <w:pPr>
              <w:widowControl/>
              <w:rPr>
                <w:rFonts w:ascii="Times New Roman" w:eastAsia="Times New Roman" w:hAnsi="Times New Roman" w:cs="Times New Roman"/>
                <w:sz w:val="20"/>
                <w:szCs w:val="20"/>
              </w:rPr>
            </w:pPr>
          </w:p>
        </w:tc>
        <w:tc>
          <w:tcPr>
            <w:tcW w:w="250" w:type="dxa"/>
            <w:vAlign w:val="center"/>
          </w:tcPr>
          <w:p w14:paraId="3789A642" w14:textId="77777777" w:rsidR="00930691" w:rsidRDefault="00930691">
            <w:pPr>
              <w:widowControl/>
              <w:rPr>
                <w:rFonts w:ascii="Times New Roman" w:eastAsia="Times New Roman" w:hAnsi="Times New Roman" w:cs="Times New Roman"/>
                <w:sz w:val="20"/>
                <w:szCs w:val="20"/>
              </w:rPr>
            </w:pPr>
          </w:p>
        </w:tc>
      </w:tr>
      <w:tr w:rsidR="00930691" w14:paraId="3718F6CB" w14:textId="77777777">
        <w:trPr>
          <w:trHeight w:val="312"/>
        </w:trPr>
        <w:tc>
          <w:tcPr>
            <w:tcW w:w="948" w:type="dxa"/>
            <w:tcBorders>
              <w:top w:val="nil"/>
              <w:left w:val="nil"/>
              <w:bottom w:val="nil"/>
              <w:right w:val="nil"/>
            </w:tcBorders>
            <w:shd w:val="clear" w:color="auto" w:fill="auto"/>
            <w:vAlign w:val="bottom"/>
          </w:tcPr>
          <w:p w14:paraId="66520BC7" w14:textId="77777777" w:rsidR="00930691" w:rsidRDefault="00930691">
            <w:pPr>
              <w:widowControl/>
              <w:rPr>
                <w:rFonts w:ascii="Times New Roman" w:eastAsia="Times New Roman" w:hAnsi="Times New Roman" w:cs="Times New Roman"/>
                <w:sz w:val="20"/>
                <w:szCs w:val="20"/>
              </w:rPr>
            </w:pPr>
          </w:p>
        </w:tc>
        <w:tc>
          <w:tcPr>
            <w:tcW w:w="947" w:type="dxa"/>
            <w:tcBorders>
              <w:top w:val="nil"/>
              <w:left w:val="nil"/>
              <w:bottom w:val="nil"/>
              <w:right w:val="nil"/>
            </w:tcBorders>
            <w:shd w:val="clear" w:color="auto" w:fill="auto"/>
            <w:vAlign w:val="center"/>
          </w:tcPr>
          <w:p w14:paraId="749AC2BB" w14:textId="77777777" w:rsidR="00930691" w:rsidRDefault="00930691">
            <w:pPr>
              <w:widowControl/>
              <w:rPr>
                <w:rFonts w:ascii="Times New Roman" w:eastAsia="Times New Roman" w:hAnsi="Times New Roman" w:cs="Times New Roman"/>
                <w:sz w:val="20"/>
                <w:szCs w:val="20"/>
              </w:rPr>
            </w:pPr>
          </w:p>
        </w:tc>
        <w:tc>
          <w:tcPr>
            <w:tcW w:w="4084" w:type="dxa"/>
            <w:tcBorders>
              <w:top w:val="nil"/>
              <w:left w:val="nil"/>
              <w:bottom w:val="nil"/>
              <w:right w:val="nil"/>
            </w:tcBorders>
            <w:shd w:val="clear" w:color="auto" w:fill="auto"/>
            <w:vAlign w:val="center"/>
          </w:tcPr>
          <w:p w14:paraId="702D8048" w14:textId="77777777" w:rsidR="00930691" w:rsidRDefault="00953024">
            <w:pPr>
              <w:widowControl/>
              <w:rPr>
                <w:color w:val="000000"/>
                <w:sz w:val="24"/>
                <w:szCs w:val="24"/>
              </w:rPr>
            </w:pPr>
            <w:r>
              <w:rPr>
                <w:color w:val="000000"/>
                <w:sz w:val="24"/>
                <w:szCs w:val="24"/>
              </w:rPr>
              <w:t>Grant writing</w:t>
            </w:r>
          </w:p>
        </w:tc>
        <w:tc>
          <w:tcPr>
            <w:tcW w:w="1094" w:type="dxa"/>
            <w:tcBorders>
              <w:top w:val="nil"/>
              <w:left w:val="nil"/>
              <w:bottom w:val="nil"/>
              <w:right w:val="nil"/>
            </w:tcBorders>
            <w:shd w:val="clear" w:color="auto" w:fill="auto"/>
            <w:vAlign w:val="center"/>
          </w:tcPr>
          <w:p w14:paraId="1C9F5035" w14:textId="77777777" w:rsidR="00930691" w:rsidRDefault="00953024">
            <w:pPr>
              <w:widowControl/>
              <w:jc w:val="right"/>
              <w:rPr>
                <w:color w:val="000000"/>
                <w:sz w:val="24"/>
                <w:szCs w:val="24"/>
              </w:rPr>
            </w:pPr>
            <w:r>
              <w:rPr>
                <w:color w:val="000000"/>
                <w:sz w:val="24"/>
                <w:szCs w:val="24"/>
              </w:rPr>
              <w:t>20,000</w:t>
            </w:r>
          </w:p>
        </w:tc>
        <w:tc>
          <w:tcPr>
            <w:tcW w:w="1065" w:type="dxa"/>
            <w:tcBorders>
              <w:top w:val="nil"/>
              <w:left w:val="nil"/>
              <w:bottom w:val="nil"/>
              <w:right w:val="nil"/>
            </w:tcBorders>
            <w:shd w:val="clear" w:color="auto" w:fill="auto"/>
            <w:vAlign w:val="center"/>
          </w:tcPr>
          <w:p w14:paraId="26D4B315" w14:textId="77777777" w:rsidR="00930691" w:rsidRDefault="00953024">
            <w:pPr>
              <w:widowControl/>
              <w:jc w:val="right"/>
              <w:rPr>
                <w:color w:val="000000"/>
                <w:sz w:val="24"/>
                <w:szCs w:val="24"/>
              </w:rPr>
            </w:pPr>
            <w:r>
              <w:rPr>
                <w:color w:val="000000"/>
                <w:sz w:val="24"/>
                <w:szCs w:val="24"/>
              </w:rPr>
              <w:t>22,000</w:t>
            </w:r>
          </w:p>
        </w:tc>
        <w:tc>
          <w:tcPr>
            <w:tcW w:w="1138" w:type="dxa"/>
            <w:tcBorders>
              <w:top w:val="nil"/>
              <w:left w:val="nil"/>
              <w:bottom w:val="nil"/>
              <w:right w:val="nil"/>
            </w:tcBorders>
            <w:shd w:val="clear" w:color="auto" w:fill="auto"/>
            <w:vAlign w:val="center"/>
          </w:tcPr>
          <w:p w14:paraId="48E6FE73" w14:textId="77777777" w:rsidR="00930691" w:rsidRDefault="00953024">
            <w:pPr>
              <w:widowControl/>
              <w:jc w:val="right"/>
              <w:rPr>
                <w:color w:val="000000"/>
                <w:sz w:val="24"/>
                <w:szCs w:val="24"/>
              </w:rPr>
            </w:pPr>
            <w:r>
              <w:rPr>
                <w:color w:val="000000"/>
                <w:sz w:val="24"/>
                <w:szCs w:val="24"/>
              </w:rPr>
              <w:t>24,200</w:t>
            </w:r>
          </w:p>
        </w:tc>
        <w:tc>
          <w:tcPr>
            <w:tcW w:w="250" w:type="dxa"/>
            <w:vAlign w:val="center"/>
          </w:tcPr>
          <w:p w14:paraId="60BC691A" w14:textId="77777777" w:rsidR="00930691" w:rsidRDefault="00930691">
            <w:pPr>
              <w:widowControl/>
              <w:rPr>
                <w:rFonts w:ascii="Times New Roman" w:eastAsia="Times New Roman" w:hAnsi="Times New Roman" w:cs="Times New Roman"/>
                <w:sz w:val="20"/>
                <w:szCs w:val="20"/>
              </w:rPr>
            </w:pPr>
          </w:p>
        </w:tc>
      </w:tr>
      <w:tr w:rsidR="00930691" w14:paraId="4B52A666" w14:textId="77777777">
        <w:trPr>
          <w:trHeight w:val="312"/>
        </w:trPr>
        <w:tc>
          <w:tcPr>
            <w:tcW w:w="948" w:type="dxa"/>
            <w:tcBorders>
              <w:top w:val="nil"/>
              <w:left w:val="nil"/>
              <w:bottom w:val="nil"/>
              <w:right w:val="nil"/>
            </w:tcBorders>
            <w:shd w:val="clear" w:color="auto" w:fill="auto"/>
            <w:vAlign w:val="bottom"/>
          </w:tcPr>
          <w:p w14:paraId="53C0963F" w14:textId="77777777" w:rsidR="00930691" w:rsidRDefault="00930691">
            <w:pPr>
              <w:widowControl/>
              <w:jc w:val="right"/>
              <w:rPr>
                <w:color w:val="000000"/>
                <w:sz w:val="24"/>
                <w:szCs w:val="24"/>
              </w:rPr>
            </w:pPr>
          </w:p>
        </w:tc>
        <w:tc>
          <w:tcPr>
            <w:tcW w:w="947" w:type="dxa"/>
            <w:tcBorders>
              <w:top w:val="nil"/>
              <w:left w:val="nil"/>
              <w:bottom w:val="nil"/>
              <w:right w:val="nil"/>
            </w:tcBorders>
            <w:shd w:val="clear" w:color="auto" w:fill="auto"/>
            <w:vAlign w:val="bottom"/>
          </w:tcPr>
          <w:p w14:paraId="1E50DA30" w14:textId="77777777" w:rsidR="00930691" w:rsidRDefault="00930691">
            <w:pPr>
              <w:widowControl/>
              <w:rPr>
                <w:rFonts w:ascii="Times New Roman" w:eastAsia="Times New Roman" w:hAnsi="Times New Roman" w:cs="Times New Roman"/>
                <w:sz w:val="20"/>
                <w:szCs w:val="20"/>
              </w:rPr>
            </w:pPr>
          </w:p>
        </w:tc>
        <w:tc>
          <w:tcPr>
            <w:tcW w:w="4084" w:type="dxa"/>
            <w:tcBorders>
              <w:top w:val="nil"/>
              <w:left w:val="nil"/>
              <w:bottom w:val="nil"/>
              <w:right w:val="nil"/>
            </w:tcBorders>
            <w:shd w:val="clear" w:color="auto" w:fill="auto"/>
            <w:vAlign w:val="center"/>
          </w:tcPr>
          <w:p w14:paraId="1ECF1B1D" w14:textId="77777777" w:rsidR="00930691" w:rsidRDefault="00953024">
            <w:pPr>
              <w:widowControl/>
              <w:rPr>
                <w:color w:val="000000"/>
                <w:sz w:val="24"/>
                <w:szCs w:val="24"/>
              </w:rPr>
            </w:pPr>
            <w:r>
              <w:rPr>
                <w:color w:val="000000"/>
                <w:sz w:val="24"/>
                <w:szCs w:val="24"/>
              </w:rPr>
              <w:t>Prospect Screening</w:t>
            </w:r>
          </w:p>
        </w:tc>
        <w:tc>
          <w:tcPr>
            <w:tcW w:w="1094" w:type="dxa"/>
            <w:tcBorders>
              <w:top w:val="nil"/>
              <w:left w:val="nil"/>
              <w:bottom w:val="nil"/>
              <w:right w:val="nil"/>
            </w:tcBorders>
            <w:shd w:val="clear" w:color="auto" w:fill="auto"/>
            <w:vAlign w:val="center"/>
          </w:tcPr>
          <w:p w14:paraId="0A4FD971" w14:textId="77777777" w:rsidR="00930691" w:rsidRDefault="00953024">
            <w:pPr>
              <w:widowControl/>
              <w:jc w:val="right"/>
              <w:rPr>
                <w:color w:val="000000"/>
                <w:sz w:val="24"/>
                <w:szCs w:val="24"/>
              </w:rPr>
            </w:pPr>
            <w:r>
              <w:rPr>
                <w:color w:val="000000"/>
                <w:sz w:val="24"/>
                <w:szCs w:val="24"/>
              </w:rPr>
              <w:t>5,000</w:t>
            </w:r>
          </w:p>
        </w:tc>
        <w:tc>
          <w:tcPr>
            <w:tcW w:w="1065" w:type="dxa"/>
            <w:tcBorders>
              <w:top w:val="nil"/>
              <w:left w:val="nil"/>
              <w:bottom w:val="nil"/>
              <w:right w:val="nil"/>
            </w:tcBorders>
            <w:shd w:val="clear" w:color="auto" w:fill="auto"/>
            <w:vAlign w:val="center"/>
          </w:tcPr>
          <w:p w14:paraId="3455767B" w14:textId="77777777" w:rsidR="00930691" w:rsidRDefault="00953024">
            <w:pPr>
              <w:widowControl/>
              <w:jc w:val="right"/>
              <w:rPr>
                <w:color w:val="000000"/>
                <w:sz w:val="24"/>
                <w:szCs w:val="24"/>
              </w:rPr>
            </w:pPr>
            <w:r>
              <w:rPr>
                <w:color w:val="000000"/>
                <w:sz w:val="24"/>
                <w:szCs w:val="24"/>
              </w:rPr>
              <w:t>5,500</w:t>
            </w:r>
          </w:p>
        </w:tc>
        <w:tc>
          <w:tcPr>
            <w:tcW w:w="1138" w:type="dxa"/>
            <w:tcBorders>
              <w:top w:val="nil"/>
              <w:left w:val="nil"/>
              <w:bottom w:val="nil"/>
              <w:right w:val="nil"/>
            </w:tcBorders>
            <w:shd w:val="clear" w:color="auto" w:fill="auto"/>
            <w:vAlign w:val="center"/>
          </w:tcPr>
          <w:p w14:paraId="4DAF0986" w14:textId="77777777" w:rsidR="00930691" w:rsidRDefault="00953024">
            <w:pPr>
              <w:widowControl/>
              <w:jc w:val="right"/>
              <w:rPr>
                <w:color w:val="000000"/>
                <w:sz w:val="24"/>
                <w:szCs w:val="24"/>
              </w:rPr>
            </w:pPr>
            <w:r>
              <w:rPr>
                <w:color w:val="000000"/>
                <w:sz w:val="24"/>
                <w:szCs w:val="24"/>
              </w:rPr>
              <w:t>6,050</w:t>
            </w:r>
          </w:p>
        </w:tc>
        <w:tc>
          <w:tcPr>
            <w:tcW w:w="250" w:type="dxa"/>
            <w:vAlign w:val="center"/>
          </w:tcPr>
          <w:p w14:paraId="4F0D4666" w14:textId="77777777" w:rsidR="00930691" w:rsidRDefault="00930691">
            <w:pPr>
              <w:widowControl/>
              <w:rPr>
                <w:rFonts w:ascii="Times New Roman" w:eastAsia="Times New Roman" w:hAnsi="Times New Roman" w:cs="Times New Roman"/>
                <w:sz w:val="20"/>
                <w:szCs w:val="20"/>
              </w:rPr>
            </w:pPr>
          </w:p>
        </w:tc>
      </w:tr>
      <w:tr w:rsidR="00930691" w14:paraId="61FBBC6B" w14:textId="77777777">
        <w:trPr>
          <w:trHeight w:val="324"/>
        </w:trPr>
        <w:tc>
          <w:tcPr>
            <w:tcW w:w="948" w:type="dxa"/>
            <w:tcBorders>
              <w:top w:val="nil"/>
              <w:left w:val="nil"/>
              <w:bottom w:val="nil"/>
              <w:right w:val="nil"/>
            </w:tcBorders>
            <w:shd w:val="clear" w:color="auto" w:fill="auto"/>
            <w:vAlign w:val="bottom"/>
          </w:tcPr>
          <w:p w14:paraId="3CC66DBF" w14:textId="77777777" w:rsidR="00930691" w:rsidRDefault="00930691">
            <w:pPr>
              <w:widowControl/>
              <w:jc w:val="right"/>
              <w:rPr>
                <w:color w:val="000000"/>
                <w:sz w:val="24"/>
                <w:szCs w:val="24"/>
              </w:rPr>
            </w:pPr>
          </w:p>
        </w:tc>
        <w:tc>
          <w:tcPr>
            <w:tcW w:w="947" w:type="dxa"/>
            <w:tcBorders>
              <w:top w:val="nil"/>
              <w:left w:val="nil"/>
              <w:bottom w:val="nil"/>
              <w:right w:val="nil"/>
            </w:tcBorders>
            <w:shd w:val="clear" w:color="auto" w:fill="auto"/>
            <w:vAlign w:val="bottom"/>
          </w:tcPr>
          <w:p w14:paraId="236D184C" w14:textId="77777777" w:rsidR="00930691" w:rsidRDefault="00930691">
            <w:pPr>
              <w:widowControl/>
              <w:rPr>
                <w:rFonts w:ascii="Times New Roman" w:eastAsia="Times New Roman" w:hAnsi="Times New Roman" w:cs="Times New Roman"/>
                <w:sz w:val="20"/>
                <w:szCs w:val="20"/>
              </w:rPr>
            </w:pPr>
          </w:p>
        </w:tc>
        <w:tc>
          <w:tcPr>
            <w:tcW w:w="4084" w:type="dxa"/>
            <w:tcBorders>
              <w:top w:val="nil"/>
              <w:left w:val="nil"/>
              <w:bottom w:val="nil"/>
              <w:right w:val="nil"/>
            </w:tcBorders>
            <w:shd w:val="clear" w:color="auto" w:fill="auto"/>
            <w:vAlign w:val="center"/>
          </w:tcPr>
          <w:p w14:paraId="2B49E245" w14:textId="77777777" w:rsidR="00930691" w:rsidRDefault="00953024">
            <w:pPr>
              <w:widowControl/>
              <w:rPr>
                <w:color w:val="000000"/>
                <w:sz w:val="24"/>
                <w:szCs w:val="24"/>
              </w:rPr>
            </w:pPr>
            <w:r>
              <w:rPr>
                <w:color w:val="000000"/>
                <w:sz w:val="24"/>
                <w:szCs w:val="24"/>
              </w:rPr>
              <w:t>Professional Development</w:t>
            </w:r>
          </w:p>
        </w:tc>
        <w:tc>
          <w:tcPr>
            <w:tcW w:w="1094" w:type="dxa"/>
            <w:tcBorders>
              <w:top w:val="nil"/>
              <w:left w:val="nil"/>
              <w:bottom w:val="single" w:sz="8" w:space="0" w:color="000000"/>
              <w:right w:val="nil"/>
            </w:tcBorders>
            <w:shd w:val="clear" w:color="auto" w:fill="auto"/>
            <w:vAlign w:val="center"/>
          </w:tcPr>
          <w:p w14:paraId="4C7A2F8E" w14:textId="77777777" w:rsidR="00930691" w:rsidRDefault="00953024">
            <w:pPr>
              <w:widowControl/>
              <w:jc w:val="right"/>
              <w:rPr>
                <w:color w:val="000000"/>
                <w:sz w:val="24"/>
                <w:szCs w:val="24"/>
              </w:rPr>
            </w:pPr>
            <w:r>
              <w:rPr>
                <w:color w:val="000000"/>
                <w:sz w:val="24"/>
                <w:szCs w:val="24"/>
              </w:rPr>
              <w:t>6,500</w:t>
            </w:r>
          </w:p>
        </w:tc>
        <w:tc>
          <w:tcPr>
            <w:tcW w:w="1065" w:type="dxa"/>
            <w:tcBorders>
              <w:top w:val="nil"/>
              <w:left w:val="nil"/>
              <w:bottom w:val="single" w:sz="8" w:space="0" w:color="000000"/>
              <w:right w:val="nil"/>
            </w:tcBorders>
            <w:shd w:val="clear" w:color="auto" w:fill="auto"/>
            <w:vAlign w:val="center"/>
          </w:tcPr>
          <w:p w14:paraId="067F4729" w14:textId="77777777" w:rsidR="00930691" w:rsidRDefault="00953024">
            <w:pPr>
              <w:widowControl/>
              <w:jc w:val="right"/>
              <w:rPr>
                <w:color w:val="000000"/>
                <w:sz w:val="24"/>
                <w:szCs w:val="24"/>
              </w:rPr>
            </w:pPr>
            <w:r>
              <w:rPr>
                <w:color w:val="000000"/>
                <w:sz w:val="24"/>
                <w:szCs w:val="24"/>
              </w:rPr>
              <w:t>7,000</w:t>
            </w:r>
          </w:p>
        </w:tc>
        <w:tc>
          <w:tcPr>
            <w:tcW w:w="1138" w:type="dxa"/>
            <w:tcBorders>
              <w:top w:val="nil"/>
              <w:left w:val="nil"/>
              <w:bottom w:val="single" w:sz="8" w:space="0" w:color="000000"/>
              <w:right w:val="nil"/>
            </w:tcBorders>
            <w:shd w:val="clear" w:color="auto" w:fill="auto"/>
            <w:vAlign w:val="center"/>
          </w:tcPr>
          <w:p w14:paraId="5BD9AAF0" w14:textId="77777777" w:rsidR="00930691" w:rsidRDefault="00953024">
            <w:pPr>
              <w:widowControl/>
              <w:jc w:val="right"/>
              <w:rPr>
                <w:color w:val="000000"/>
                <w:sz w:val="24"/>
                <w:szCs w:val="24"/>
              </w:rPr>
            </w:pPr>
            <w:r>
              <w:rPr>
                <w:color w:val="000000"/>
                <w:sz w:val="24"/>
                <w:szCs w:val="24"/>
              </w:rPr>
              <w:t>7,500</w:t>
            </w:r>
          </w:p>
        </w:tc>
        <w:tc>
          <w:tcPr>
            <w:tcW w:w="250" w:type="dxa"/>
            <w:vAlign w:val="center"/>
          </w:tcPr>
          <w:p w14:paraId="487F981F" w14:textId="77777777" w:rsidR="00930691" w:rsidRDefault="00930691">
            <w:pPr>
              <w:widowControl/>
              <w:rPr>
                <w:rFonts w:ascii="Times New Roman" w:eastAsia="Times New Roman" w:hAnsi="Times New Roman" w:cs="Times New Roman"/>
                <w:sz w:val="20"/>
                <w:szCs w:val="20"/>
              </w:rPr>
            </w:pPr>
          </w:p>
        </w:tc>
      </w:tr>
      <w:tr w:rsidR="00930691" w14:paraId="75FD01DB" w14:textId="77777777">
        <w:trPr>
          <w:trHeight w:val="312"/>
        </w:trPr>
        <w:tc>
          <w:tcPr>
            <w:tcW w:w="948" w:type="dxa"/>
            <w:tcBorders>
              <w:top w:val="nil"/>
              <w:left w:val="nil"/>
              <w:bottom w:val="nil"/>
              <w:right w:val="nil"/>
            </w:tcBorders>
            <w:shd w:val="clear" w:color="auto" w:fill="auto"/>
            <w:vAlign w:val="bottom"/>
          </w:tcPr>
          <w:p w14:paraId="117848F0" w14:textId="77777777" w:rsidR="00930691" w:rsidRDefault="00930691">
            <w:pPr>
              <w:widowControl/>
              <w:jc w:val="right"/>
              <w:rPr>
                <w:color w:val="000000"/>
                <w:sz w:val="24"/>
                <w:szCs w:val="24"/>
              </w:rPr>
            </w:pPr>
          </w:p>
        </w:tc>
        <w:tc>
          <w:tcPr>
            <w:tcW w:w="5031" w:type="dxa"/>
            <w:gridSpan w:val="2"/>
            <w:tcBorders>
              <w:top w:val="nil"/>
              <w:left w:val="nil"/>
              <w:bottom w:val="nil"/>
              <w:right w:val="nil"/>
            </w:tcBorders>
            <w:shd w:val="clear" w:color="auto" w:fill="auto"/>
            <w:vAlign w:val="center"/>
          </w:tcPr>
          <w:p w14:paraId="4E92E086" w14:textId="77777777" w:rsidR="00930691" w:rsidRDefault="00953024">
            <w:pPr>
              <w:widowControl/>
              <w:rPr>
                <w:i/>
                <w:color w:val="000000"/>
                <w:sz w:val="24"/>
                <w:szCs w:val="24"/>
              </w:rPr>
            </w:pPr>
            <w:r>
              <w:rPr>
                <w:i/>
                <w:color w:val="000000"/>
                <w:sz w:val="24"/>
                <w:szCs w:val="24"/>
              </w:rPr>
              <w:t>Professional Services subtotal</w:t>
            </w:r>
          </w:p>
        </w:tc>
        <w:tc>
          <w:tcPr>
            <w:tcW w:w="1094" w:type="dxa"/>
            <w:tcBorders>
              <w:top w:val="nil"/>
              <w:left w:val="nil"/>
              <w:bottom w:val="nil"/>
              <w:right w:val="nil"/>
            </w:tcBorders>
            <w:shd w:val="clear" w:color="auto" w:fill="auto"/>
            <w:vAlign w:val="center"/>
          </w:tcPr>
          <w:p w14:paraId="73BC5D80" w14:textId="77777777" w:rsidR="00930691" w:rsidRDefault="00953024">
            <w:pPr>
              <w:widowControl/>
              <w:jc w:val="right"/>
              <w:rPr>
                <w:color w:val="000000"/>
                <w:sz w:val="24"/>
                <w:szCs w:val="24"/>
              </w:rPr>
            </w:pPr>
            <w:r>
              <w:rPr>
                <w:color w:val="000000"/>
                <w:sz w:val="24"/>
                <w:szCs w:val="24"/>
              </w:rPr>
              <w:t>31,500</w:t>
            </w:r>
          </w:p>
        </w:tc>
        <w:tc>
          <w:tcPr>
            <w:tcW w:w="1065" w:type="dxa"/>
            <w:tcBorders>
              <w:top w:val="nil"/>
              <w:left w:val="nil"/>
              <w:bottom w:val="nil"/>
              <w:right w:val="nil"/>
            </w:tcBorders>
            <w:shd w:val="clear" w:color="auto" w:fill="auto"/>
            <w:vAlign w:val="center"/>
          </w:tcPr>
          <w:p w14:paraId="1C5BFC20" w14:textId="77777777" w:rsidR="00930691" w:rsidRDefault="00953024">
            <w:pPr>
              <w:widowControl/>
              <w:jc w:val="right"/>
              <w:rPr>
                <w:color w:val="000000"/>
                <w:sz w:val="24"/>
                <w:szCs w:val="24"/>
              </w:rPr>
            </w:pPr>
            <w:r>
              <w:rPr>
                <w:color w:val="000000"/>
                <w:sz w:val="24"/>
                <w:szCs w:val="24"/>
              </w:rPr>
              <w:t>34,500</w:t>
            </w:r>
          </w:p>
        </w:tc>
        <w:tc>
          <w:tcPr>
            <w:tcW w:w="1138" w:type="dxa"/>
            <w:tcBorders>
              <w:top w:val="nil"/>
              <w:left w:val="nil"/>
              <w:bottom w:val="nil"/>
              <w:right w:val="nil"/>
            </w:tcBorders>
            <w:shd w:val="clear" w:color="auto" w:fill="auto"/>
            <w:vAlign w:val="center"/>
          </w:tcPr>
          <w:p w14:paraId="0FE41E96" w14:textId="77777777" w:rsidR="00930691" w:rsidRDefault="00953024">
            <w:pPr>
              <w:widowControl/>
              <w:jc w:val="right"/>
              <w:rPr>
                <w:color w:val="000000"/>
                <w:sz w:val="24"/>
                <w:szCs w:val="24"/>
              </w:rPr>
            </w:pPr>
            <w:r>
              <w:rPr>
                <w:color w:val="000000"/>
                <w:sz w:val="24"/>
                <w:szCs w:val="24"/>
              </w:rPr>
              <w:t>37,750</w:t>
            </w:r>
          </w:p>
        </w:tc>
        <w:tc>
          <w:tcPr>
            <w:tcW w:w="250" w:type="dxa"/>
            <w:vAlign w:val="center"/>
          </w:tcPr>
          <w:p w14:paraId="3D76147E" w14:textId="77777777" w:rsidR="00930691" w:rsidRDefault="00930691">
            <w:pPr>
              <w:widowControl/>
              <w:rPr>
                <w:rFonts w:ascii="Times New Roman" w:eastAsia="Times New Roman" w:hAnsi="Times New Roman" w:cs="Times New Roman"/>
                <w:sz w:val="20"/>
                <w:szCs w:val="20"/>
              </w:rPr>
            </w:pPr>
          </w:p>
        </w:tc>
      </w:tr>
      <w:tr w:rsidR="00930691" w14:paraId="3F1D4E90" w14:textId="77777777">
        <w:trPr>
          <w:trHeight w:val="288"/>
        </w:trPr>
        <w:tc>
          <w:tcPr>
            <w:tcW w:w="948" w:type="dxa"/>
            <w:tcBorders>
              <w:top w:val="nil"/>
              <w:left w:val="nil"/>
              <w:bottom w:val="nil"/>
              <w:right w:val="nil"/>
            </w:tcBorders>
            <w:shd w:val="clear" w:color="auto" w:fill="auto"/>
            <w:vAlign w:val="bottom"/>
          </w:tcPr>
          <w:p w14:paraId="063D37D5" w14:textId="77777777" w:rsidR="00930691" w:rsidRDefault="00930691">
            <w:pPr>
              <w:widowControl/>
              <w:jc w:val="right"/>
              <w:rPr>
                <w:color w:val="000000"/>
                <w:sz w:val="24"/>
                <w:szCs w:val="24"/>
              </w:rPr>
            </w:pPr>
          </w:p>
        </w:tc>
        <w:tc>
          <w:tcPr>
            <w:tcW w:w="947" w:type="dxa"/>
            <w:tcBorders>
              <w:top w:val="nil"/>
              <w:left w:val="nil"/>
              <w:bottom w:val="nil"/>
              <w:right w:val="nil"/>
            </w:tcBorders>
            <w:shd w:val="clear" w:color="auto" w:fill="auto"/>
            <w:vAlign w:val="bottom"/>
          </w:tcPr>
          <w:p w14:paraId="759390DC" w14:textId="77777777" w:rsidR="00930691" w:rsidRDefault="00930691">
            <w:pPr>
              <w:widowControl/>
              <w:rPr>
                <w:rFonts w:ascii="Times New Roman" w:eastAsia="Times New Roman" w:hAnsi="Times New Roman" w:cs="Times New Roman"/>
                <w:sz w:val="20"/>
                <w:szCs w:val="20"/>
              </w:rPr>
            </w:pPr>
          </w:p>
        </w:tc>
        <w:tc>
          <w:tcPr>
            <w:tcW w:w="4084" w:type="dxa"/>
            <w:tcBorders>
              <w:top w:val="nil"/>
              <w:left w:val="nil"/>
              <w:bottom w:val="nil"/>
              <w:right w:val="nil"/>
            </w:tcBorders>
            <w:shd w:val="clear" w:color="auto" w:fill="auto"/>
            <w:vAlign w:val="bottom"/>
          </w:tcPr>
          <w:p w14:paraId="392947C0" w14:textId="77777777" w:rsidR="00930691" w:rsidRDefault="00930691">
            <w:pPr>
              <w:widowControl/>
              <w:rPr>
                <w:rFonts w:ascii="Times New Roman" w:eastAsia="Times New Roman" w:hAnsi="Times New Roman" w:cs="Times New Roman"/>
                <w:sz w:val="20"/>
                <w:szCs w:val="20"/>
              </w:rPr>
            </w:pPr>
          </w:p>
        </w:tc>
        <w:tc>
          <w:tcPr>
            <w:tcW w:w="1094" w:type="dxa"/>
            <w:tcBorders>
              <w:top w:val="nil"/>
              <w:left w:val="nil"/>
              <w:bottom w:val="nil"/>
              <w:right w:val="nil"/>
            </w:tcBorders>
            <w:shd w:val="clear" w:color="auto" w:fill="auto"/>
            <w:vAlign w:val="bottom"/>
          </w:tcPr>
          <w:p w14:paraId="7FB26617" w14:textId="77777777" w:rsidR="00930691" w:rsidRDefault="00930691">
            <w:pPr>
              <w:widowControl/>
              <w:rPr>
                <w:rFonts w:ascii="Times New Roman" w:eastAsia="Times New Roman" w:hAnsi="Times New Roman" w:cs="Times New Roman"/>
                <w:sz w:val="20"/>
                <w:szCs w:val="20"/>
              </w:rPr>
            </w:pPr>
          </w:p>
        </w:tc>
        <w:tc>
          <w:tcPr>
            <w:tcW w:w="1065" w:type="dxa"/>
            <w:tcBorders>
              <w:top w:val="nil"/>
              <w:left w:val="nil"/>
              <w:bottom w:val="nil"/>
              <w:right w:val="nil"/>
            </w:tcBorders>
            <w:shd w:val="clear" w:color="auto" w:fill="auto"/>
            <w:vAlign w:val="bottom"/>
          </w:tcPr>
          <w:p w14:paraId="7A037C49" w14:textId="77777777" w:rsidR="00930691" w:rsidRDefault="00930691">
            <w:pPr>
              <w:widowControl/>
              <w:rPr>
                <w:rFonts w:ascii="Times New Roman" w:eastAsia="Times New Roman" w:hAnsi="Times New Roman" w:cs="Times New Roman"/>
                <w:sz w:val="20"/>
                <w:szCs w:val="20"/>
              </w:rPr>
            </w:pPr>
          </w:p>
        </w:tc>
        <w:tc>
          <w:tcPr>
            <w:tcW w:w="1138" w:type="dxa"/>
            <w:tcBorders>
              <w:top w:val="nil"/>
              <w:left w:val="nil"/>
              <w:bottom w:val="nil"/>
              <w:right w:val="nil"/>
            </w:tcBorders>
            <w:shd w:val="clear" w:color="auto" w:fill="auto"/>
            <w:vAlign w:val="bottom"/>
          </w:tcPr>
          <w:p w14:paraId="72C3E724" w14:textId="77777777" w:rsidR="00930691" w:rsidRDefault="00930691">
            <w:pPr>
              <w:widowControl/>
              <w:rPr>
                <w:rFonts w:ascii="Times New Roman" w:eastAsia="Times New Roman" w:hAnsi="Times New Roman" w:cs="Times New Roman"/>
                <w:sz w:val="20"/>
                <w:szCs w:val="20"/>
              </w:rPr>
            </w:pPr>
          </w:p>
        </w:tc>
        <w:tc>
          <w:tcPr>
            <w:tcW w:w="250" w:type="dxa"/>
            <w:vAlign w:val="center"/>
          </w:tcPr>
          <w:p w14:paraId="60873C33" w14:textId="77777777" w:rsidR="00930691" w:rsidRDefault="00930691">
            <w:pPr>
              <w:widowControl/>
              <w:rPr>
                <w:rFonts w:ascii="Times New Roman" w:eastAsia="Times New Roman" w:hAnsi="Times New Roman" w:cs="Times New Roman"/>
                <w:sz w:val="20"/>
                <w:szCs w:val="20"/>
              </w:rPr>
            </w:pPr>
          </w:p>
        </w:tc>
      </w:tr>
      <w:tr w:rsidR="00930691" w14:paraId="39B81CD0" w14:textId="77777777">
        <w:trPr>
          <w:trHeight w:val="312"/>
        </w:trPr>
        <w:tc>
          <w:tcPr>
            <w:tcW w:w="948" w:type="dxa"/>
            <w:tcBorders>
              <w:top w:val="nil"/>
              <w:left w:val="nil"/>
              <w:bottom w:val="nil"/>
              <w:right w:val="nil"/>
            </w:tcBorders>
            <w:shd w:val="clear" w:color="auto" w:fill="auto"/>
            <w:vAlign w:val="bottom"/>
          </w:tcPr>
          <w:p w14:paraId="625BC294" w14:textId="77777777" w:rsidR="00930691" w:rsidRDefault="00930691">
            <w:pPr>
              <w:widowControl/>
              <w:rPr>
                <w:rFonts w:ascii="Times New Roman" w:eastAsia="Times New Roman" w:hAnsi="Times New Roman" w:cs="Times New Roman"/>
                <w:sz w:val="20"/>
                <w:szCs w:val="20"/>
              </w:rPr>
            </w:pPr>
          </w:p>
        </w:tc>
        <w:tc>
          <w:tcPr>
            <w:tcW w:w="5031" w:type="dxa"/>
            <w:gridSpan w:val="2"/>
            <w:tcBorders>
              <w:top w:val="nil"/>
              <w:left w:val="nil"/>
              <w:bottom w:val="nil"/>
              <w:right w:val="nil"/>
            </w:tcBorders>
            <w:shd w:val="clear" w:color="auto" w:fill="auto"/>
            <w:vAlign w:val="center"/>
          </w:tcPr>
          <w:p w14:paraId="7544808D" w14:textId="77777777" w:rsidR="00930691" w:rsidRDefault="00953024">
            <w:pPr>
              <w:widowControl/>
              <w:rPr>
                <w:b/>
                <w:color w:val="000000"/>
                <w:sz w:val="24"/>
                <w:szCs w:val="24"/>
              </w:rPr>
            </w:pPr>
            <w:r>
              <w:rPr>
                <w:b/>
                <w:color w:val="000000"/>
                <w:sz w:val="24"/>
                <w:szCs w:val="24"/>
              </w:rPr>
              <w:t>Operations</w:t>
            </w:r>
          </w:p>
        </w:tc>
        <w:tc>
          <w:tcPr>
            <w:tcW w:w="1094" w:type="dxa"/>
            <w:tcBorders>
              <w:top w:val="nil"/>
              <w:left w:val="nil"/>
              <w:bottom w:val="nil"/>
              <w:right w:val="nil"/>
            </w:tcBorders>
            <w:shd w:val="clear" w:color="auto" w:fill="auto"/>
            <w:vAlign w:val="center"/>
          </w:tcPr>
          <w:p w14:paraId="6004AACA" w14:textId="77777777" w:rsidR="00930691" w:rsidRDefault="00953024">
            <w:pPr>
              <w:widowControl/>
              <w:rPr>
                <w:color w:val="000000"/>
                <w:sz w:val="24"/>
                <w:szCs w:val="24"/>
              </w:rPr>
            </w:pPr>
            <w:r>
              <w:rPr>
                <w:color w:val="000000"/>
                <w:sz w:val="24"/>
                <w:szCs w:val="24"/>
              </w:rPr>
              <w:t xml:space="preserve"> - </w:t>
            </w:r>
          </w:p>
        </w:tc>
        <w:tc>
          <w:tcPr>
            <w:tcW w:w="1065" w:type="dxa"/>
            <w:tcBorders>
              <w:top w:val="nil"/>
              <w:left w:val="nil"/>
              <w:bottom w:val="nil"/>
              <w:right w:val="nil"/>
            </w:tcBorders>
            <w:shd w:val="clear" w:color="auto" w:fill="auto"/>
            <w:vAlign w:val="center"/>
          </w:tcPr>
          <w:p w14:paraId="2E18F41B" w14:textId="77777777" w:rsidR="00930691" w:rsidRDefault="00953024">
            <w:pPr>
              <w:widowControl/>
              <w:rPr>
                <w:color w:val="000000"/>
                <w:sz w:val="24"/>
                <w:szCs w:val="24"/>
              </w:rPr>
            </w:pPr>
            <w:r>
              <w:rPr>
                <w:color w:val="000000"/>
                <w:sz w:val="24"/>
                <w:szCs w:val="24"/>
              </w:rPr>
              <w:t xml:space="preserve"> - </w:t>
            </w:r>
          </w:p>
        </w:tc>
        <w:tc>
          <w:tcPr>
            <w:tcW w:w="1138" w:type="dxa"/>
            <w:tcBorders>
              <w:top w:val="nil"/>
              <w:left w:val="nil"/>
              <w:bottom w:val="nil"/>
              <w:right w:val="nil"/>
            </w:tcBorders>
            <w:shd w:val="clear" w:color="auto" w:fill="auto"/>
            <w:vAlign w:val="center"/>
          </w:tcPr>
          <w:p w14:paraId="0E5978CB" w14:textId="77777777" w:rsidR="00930691" w:rsidRDefault="00953024">
            <w:pPr>
              <w:widowControl/>
              <w:rPr>
                <w:color w:val="000000"/>
                <w:sz w:val="24"/>
                <w:szCs w:val="24"/>
              </w:rPr>
            </w:pPr>
            <w:r>
              <w:rPr>
                <w:color w:val="000000"/>
                <w:sz w:val="24"/>
                <w:szCs w:val="24"/>
              </w:rPr>
              <w:t xml:space="preserve"> - </w:t>
            </w:r>
          </w:p>
        </w:tc>
        <w:tc>
          <w:tcPr>
            <w:tcW w:w="250" w:type="dxa"/>
            <w:vAlign w:val="center"/>
          </w:tcPr>
          <w:p w14:paraId="197BB414" w14:textId="77777777" w:rsidR="00930691" w:rsidRDefault="00930691">
            <w:pPr>
              <w:widowControl/>
              <w:rPr>
                <w:rFonts w:ascii="Times New Roman" w:eastAsia="Times New Roman" w:hAnsi="Times New Roman" w:cs="Times New Roman"/>
                <w:sz w:val="20"/>
                <w:szCs w:val="20"/>
              </w:rPr>
            </w:pPr>
          </w:p>
        </w:tc>
      </w:tr>
      <w:tr w:rsidR="00930691" w14:paraId="1BBA816F" w14:textId="77777777">
        <w:trPr>
          <w:trHeight w:val="312"/>
        </w:trPr>
        <w:tc>
          <w:tcPr>
            <w:tcW w:w="948" w:type="dxa"/>
            <w:tcBorders>
              <w:top w:val="nil"/>
              <w:left w:val="nil"/>
              <w:bottom w:val="nil"/>
              <w:right w:val="nil"/>
            </w:tcBorders>
            <w:shd w:val="clear" w:color="auto" w:fill="auto"/>
            <w:vAlign w:val="bottom"/>
          </w:tcPr>
          <w:p w14:paraId="67361E38" w14:textId="77777777" w:rsidR="00930691" w:rsidRDefault="00930691">
            <w:pPr>
              <w:widowControl/>
              <w:rPr>
                <w:color w:val="000000"/>
                <w:sz w:val="24"/>
                <w:szCs w:val="24"/>
              </w:rPr>
            </w:pPr>
          </w:p>
        </w:tc>
        <w:tc>
          <w:tcPr>
            <w:tcW w:w="947" w:type="dxa"/>
            <w:tcBorders>
              <w:top w:val="nil"/>
              <w:left w:val="nil"/>
              <w:bottom w:val="nil"/>
              <w:right w:val="nil"/>
            </w:tcBorders>
            <w:shd w:val="clear" w:color="auto" w:fill="auto"/>
            <w:vAlign w:val="bottom"/>
          </w:tcPr>
          <w:p w14:paraId="22322F33" w14:textId="77777777" w:rsidR="00930691" w:rsidRDefault="00930691">
            <w:pPr>
              <w:widowControl/>
              <w:rPr>
                <w:rFonts w:ascii="Times New Roman" w:eastAsia="Times New Roman" w:hAnsi="Times New Roman" w:cs="Times New Roman"/>
                <w:sz w:val="20"/>
                <w:szCs w:val="20"/>
              </w:rPr>
            </w:pPr>
          </w:p>
        </w:tc>
        <w:tc>
          <w:tcPr>
            <w:tcW w:w="4084" w:type="dxa"/>
            <w:tcBorders>
              <w:top w:val="nil"/>
              <w:left w:val="nil"/>
              <w:bottom w:val="nil"/>
              <w:right w:val="nil"/>
            </w:tcBorders>
            <w:shd w:val="clear" w:color="auto" w:fill="auto"/>
            <w:vAlign w:val="center"/>
          </w:tcPr>
          <w:p w14:paraId="7A497DBB" w14:textId="77777777" w:rsidR="00930691" w:rsidRDefault="00953024">
            <w:pPr>
              <w:widowControl/>
              <w:rPr>
                <w:color w:val="000000"/>
                <w:sz w:val="24"/>
                <w:szCs w:val="24"/>
              </w:rPr>
            </w:pPr>
            <w:r>
              <w:rPr>
                <w:color w:val="000000"/>
                <w:sz w:val="24"/>
                <w:szCs w:val="24"/>
              </w:rPr>
              <w:t>Travel and Parking</w:t>
            </w:r>
          </w:p>
        </w:tc>
        <w:tc>
          <w:tcPr>
            <w:tcW w:w="1094" w:type="dxa"/>
            <w:tcBorders>
              <w:top w:val="nil"/>
              <w:left w:val="nil"/>
              <w:bottom w:val="nil"/>
              <w:right w:val="nil"/>
            </w:tcBorders>
            <w:shd w:val="clear" w:color="auto" w:fill="auto"/>
            <w:vAlign w:val="center"/>
          </w:tcPr>
          <w:p w14:paraId="706976B3" w14:textId="77777777" w:rsidR="00930691" w:rsidRDefault="00953024">
            <w:pPr>
              <w:widowControl/>
              <w:jc w:val="right"/>
              <w:rPr>
                <w:color w:val="000000"/>
                <w:sz w:val="24"/>
                <w:szCs w:val="24"/>
              </w:rPr>
            </w:pPr>
            <w:r>
              <w:rPr>
                <w:color w:val="000000"/>
                <w:sz w:val="24"/>
                <w:szCs w:val="24"/>
              </w:rPr>
              <w:t>1,250</w:t>
            </w:r>
          </w:p>
        </w:tc>
        <w:tc>
          <w:tcPr>
            <w:tcW w:w="1065" w:type="dxa"/>
            <w:tcBorders>
              <w:top w:val="nil"/>
              <w:left w:val="nil"/>
              <w:bottom w:val="nil"/>
              <w:right w:val="nil"/>
            </w:tcBorders>
            <w:shd w:val="clear" w:color="auto" w:fill="auto"/>
            <w:vAlign w:val="center"/>
          </w:tcPr>
          <w:p w14:paraId="18FBB654" w14:textId="77777777" w:rsidR="00930691" w:rsidRDefault="00953024">
            <w:pPr>
              <w:widowControl/>
              <w:jc w:val="right"/>
              <w:rPr>
                <w:color w:val="000000"/>
                <w:sz w:val="24"/>
                <w:szCs w:val="24"/>
              </w:rPr>
            </w:pPr>
            <w:r>
              <w:rPr>
                <w:color w:val="000000"/>
                <w:sz w:val="24"/>
                <w:szCs w:val="24"/>
              </w:rPr>
              <w:t>1,375</w:t>
            </w:r>
          </w:p>
        </w:tc>
        <w:tc>
          <w:tcPr>
            <w:tcW w:w="1138" w:type="dxa"/>
            <w:tcBorders>
              <w:top w:val="nil"/>
              <w:left w:val="nil"/>
              <w:bottom w:val="nil"/>
              <w:right w:val="nil"/>
            </w:tcBorders>
            <w:shd w:val="clear" w:color="auto" w:fill="auto"/>
            <w:vAlign w:val="center"/>
          </w:tcPr>
          <w:p w14:paraId="0B8E6D64" w14:textId="77777777" w:rsidR="00930691" w:rsidRDefault="00953024">
            <w:pPr>
              <w:widowControl/>
              <w:jc w:val="right"/>
              <w:rPr>
                <w:color w:val="000000"/>
                <w:sz w:val="24"/>
                <w:szCs w:val="24"/>
              </w:rPr>
            </w:pPr>
            <w:r>
              <w:rPr>
                <w:color w:val="000000"/>
                <w:sz w:val="24"/>
                <w:szCs w:val="24"/>
              </w:rPr>
              <w:t>1,513</w:t>
            </w:r>
          </w:p>
        </w:tc>
        <w:tc>
          <w:tcPr>
            <w:tcW w:w="250" w:type="dxa"/>
            <w:vAlign w:val="center"/>
          </w:tcPr>
          <w:p w14:paraId="720743A2" w14:textId="77777777" w:rsidR="00930691" w:rsidRDefault="00930691">
            <w:pPr>
              <w:widowControl/>
              <w:rPr>
                <w:rFonts w:ascii="Times New Roman" w:eastAsia="Times New Roman" w:hAnsi="Times New Roman" w:cs="Times New Roman"/>
                <w:sz w:val="20"/>
                <w:szCs w:val="20"/>
              </w:rPr>
            </w:pPr>
          </w:p>
        </w:tc>
      </w:tr>
      <w:tr w:rsidR="00930691" w14:paraId="6912C161" w14:textId="77777777">
        <w:trPr>
          <w:trHeight w:val="324"/>
        </w:trPr>
        <w:tc>
          <w:tcPr>
            <w:tcW w:w="948" w:type="dxa"/>
            <w:tcBorders>
              <w:top w:val="nil"/>
              <w:left w:val="nil"/>
              <w:bottom w:val="nil"/>
              <w:right w:val="nil"/>
            </w:tcBorders>
            <w:shd w:val="clear" w:color="auto" w:fill="auto"/>
            <w:vAlign w:val="bottom"/>
          </w:tcPr>
          <w:p w14:paraId="5D04423C" w14:textId="77777777" w:rsidR="00930691" w:rsidRDefault="00930691">
            <w:pPr>
              <w:widowControl/>
              <w:jc w:val="right"/>
              <w:rPr>
                <w:color w:val="000000"/>
                <w:sz w:val="24"/>
                <w:szCs w:val="24"/>
              </w:rPr>
            </w:pPr>
          </w:p>
        </w:tc>
        <w:tc>
          <w:tcPr>
            <w:tcW w:w="947" w:type="dxa"/>
            <w:tcBorders>
              <w:top w:val="nil"/>
              <w:left w:val="nil"/>
              <w:bottom w:val="nil"/>
              <w:right w:val="nil"/>
            </w:tcBorders>
            <w:shd w:val="clear" w:color="auto" w:fill="auto"/>
            <w:vAlign w:val="bottom"/>
          </w:tcPr>
          <w:p w14:paraId="076DD982" w14:textId="77777777" w:rsidR="00930691" w:rsidRDefault="00930691">
            <w:pPr>
              <w:widowControl/>
              <w:rPr>
                <w:rFonts w:ascii="Times New Roman" w:eastAsia="Times New Roman" w:hAnsi="Times New Roman" w:cs="Times New Roman"/>
                <w:sz w:val="20"/>
                <w:szCs w:val="20"/>
              </w:rPr>
            </w:pPr>
          </w:p>
        </w:tc>
        <w:tc>
          <w:tcPr>
            <w:tcW w:w="4084" w:type="dxa"/>
            <w:tcBorders>
              <w:top w:val="nil"/>
              <w:left w:val="nil"/>
              <w:bottom w:val="nil"/>
              <w:right w:val="nil"/>
            </w:tcBorders>
            <w:shd w:val="clear" w:color="auto" w:fill="auto"/>
            <w:vAlign w:val="center"/>
          </w:tcPr>
          <w:p w14:paraId="1C3DFE4F" w14:textId="77777777" w:rsidR="00930691" w:rsidRDefault="00953024">
            <w:pPr>
              <w:widowControl/>
              <w:rPr>
                <w:color w:val="000000"/>
                <w:sz w:val="24"/>
                <w:szCs w:val="24"/>
              </w:rPr>
            </w:pPr>
            <w:r>
              <w:rPr>
                <w:color w:val="000000"/>
                <w:sz w:val="24"/>
                <w:szCs w:val="24"/>
              </w:rPr>
              <w:t>Meals</w:t>
            </w:r>
          </w:p>
        </w:tc>
        <w:tc>
          <w:tcPr>
            <w:tcW w:w="1094" w:type="dxa"/>
            <w:tcBorders>
              <w:top w:val="nil"/>
              <w:left w:val="nil"/>
              <w:bottom w:val="nil"/>
              <w:right w:val="nil"/>
            </w:tcBorders>
            <w:shd w:val="clear" w:color="auto" w:fill="auto"/>
            <w:vAlign w:val="center"/>
          </w:tcPr>
          <w:p w14:paraId="1151EB61" w14:textId="77777777" w:rsidR="00930691" w:rsidRDefault="00953024">
            <w:pPr>
              <w:widowControl/>
              <w:jc w:val="right"/>
              <w:rPr>
                <w:color w:val="000000"/>
                <w:sz w:val="24"/>
                <w:szCs w:val="24"/>
              </w:rPr>
            </w:pPr>
            <w:r>
              <w:rPr>
                <w:color w:val="000000"/>
                <w:sz w:val="24"/>
                <w:szCs w:val="24"/>
              </w:rPr>
              <w:t>3,000</w:t>
            </w:r>
          </w:p>
        </w:tc>
        <w:tc>
          <w:tcPr>
            <w:tcW w:w="1065" w:type="dxa"/>
            <w:tcBorders>
              <w:top w:val="nil"/>
              <w:left w:val="nil"/>
              <w:bottom w:val="nil"/>
              <w:right w:val="nil"/>
            </w:tcBorders>
            <w:shd w:val="clear" w:color="auto" w:fill="auto"/>
            <w:vAlign w:val="center"/>
          </w:tcPr>
          <w:p w14:paraId="0EBF9114" w14:textId="77777777" w:rsidR="00930691" w:rsidRDefault="00953024">
            <w:pPr>
              <w:widowControl/>
              <w:jc w:val="right"/>
              <w:rPr>
                <w:color w:val="000000"/>
                <w:sz w:val="24"/>
                <w:szCs w:val="24"/>
              </w:rPr>
            </w:pPr>
            <w:r>
              <w:rPr>
                <w:color w:val="000000"/>
                <w:sz w:val="24"/>
                <w:szCs w:val="24"/>
              </w:rPr>
              <w:t>3,060</w:t>
            </w:r>
          </w:p>
        </w:tc>
        <w:tc>
          <w:tcPr>
            <w:tcW w:w="1138" w:type="dxa"/>
            <w:tcBorders>
              <w:top w:val="nil"/>
              <w:left w:val="nil"/>
              <w:bottom w:val="nil"/>
              <w:right w:val="nil"/>
            </w:tcBorders>
            <w:shd w:val="clear" w:color="auto" w:fill="auto"/>
            <w:vAlign w:val="center"/>
          </w:tcPr>
          <w:p w14:paraId="662D5F84" w14:textId="77777777" w:rsidR="00930691" w:rsidRDefault="00953024">
            <w:pPr>
              <w:widowControl/>
              <w:jc w:val="right"/>
              <w:rPr>
                <w:color w:val="000000"/>
                <w:sz w:val="24"/>
                <w:szCs w:val="24"/>
              </w:rPr>
            </w:pPr>
            <w:r>
              <w:rPr>
                <w:color w:val="000000"/>
                <w:sz w:val="24"/>
                <w:szCs w:val="24"/>
              </w:rPr>
              <w:t>3,121</w:t>
            </w:r>
          </w:p>
        </w:tc>
        <w:tc>
          <w:tcPr>
            <w:tcW w:w="250" w:type="dxa"/>
            <w:vAlign w:val="center"/>
          </w:tcPr>
          <w:p w14:paraId="75B62E15" w14:textId="77777777" w:rsidR="00930691" w:rsidRDefault="00930691">
            <w:pPr>
              <w:widowControl/>
              <w:rPr>
                <w:rFonts w:ascii="Times New Roman" w:eastAsia="Times New Roman" w:hAnsi="Times New Roman" w:cs="Times New Roman"/>
                <w:sz w:val="20"/>
                <w:szCs w:val="20"/>
              </w:rPr>
            </w:pPr>
          </w:p>
        </w:tc>
      </w:tr>
      <w:tr w:rsidR="00930691" w14:paraId="475EFF55" w14:textId="77777777">
        <w:trPr>
          <w:trHeight w:val="324"/>
        </w:trPr>
        <w:tc>
          <w:tcPr>
            <w:tcW w:w="948" w:type="dxa"/>
            <w:tcBorders>
              <w:top w:val="nil"/>
              <w:left w:val="nil"/>
              <w:bottom w:val="nil"/>
              <w:right w:val="nil"/>
            </w:tcBorders>
            <w:shd w:val="clear" w:color="auto" w:fill="auto"/>
            <w:vAlign w:val="bottom"/>
          </w:tcPr>
          <w:p w14:paraId="0F9199DB" w14:textId="77777777" w:rsidR="00930691" w:rsidRDefault="00930691">
            <w:pPr>
              <w:widowControl/>
              <w:jc w:val="right"/>
              <w:rPr>
                <w:color w:val="000000"/>
                <w:sz w:val="24"/>
                <w:szCs w:val="24"/>
              </w:rPr>
            </w:pPr>
          </w:p>
        </w:tc>
        <w:tc>
          <w:tcPr>
            <w:tcW w:w="5031" w:type="dxa"/>
            <w:gridSpan w:val="2"/>
            <w:tcBorders>
              <w:top w:val="nil"/>
              <w:left w:val="nil"/>
              <w:bottom w:val="nil"/>
              <w:right w:val="nil"/>
            </w:tcBorders>
            <w:shd w:val="clear" w:color="auto" w:fill="auto"/>
            <w:vAlign w:val="center"/>
          </w:tcPr>
          <w:p w14:paraId="5FC82473" w14:textId="77777777" w:rsidR="00930691" w:rsidRDefault="00953024">
            <w:pPr>
              <w:widowControl/>
              <w:rPr>
                <w:i/>
                <w:color w:val="000000"/>
                <w:sz w:val="24"/>
                <w:szCs w:val="24"/>
              </w:rPr>
            </w:pPr>
            <w:r>
              <w:rPr>
                <w:i/>
                <w:color w:val="000000"/>
                <w:sz w:val="24"/>
                <w:szCs w:val="24"/>
              </w:rPr>
              <w:t>Operations subtotal</w:t>
            </w:r>
          </w:p>
        </w:tc>
        <w:tc>
          <w:tcPr>
            <w:tcW w:w="1094" w:type="dxa"/>
            <w:tcBorders>
              <w:top w:val="single" w:sz="8" w:space="0" w:color="000000"/>
              <w:left w:val="nil"/>
              <w:bottom w:val="single" w:sz="8" w:space="0" w:color="000000"/>
              <w:right w:val="nil"/>
            </w:tcBorders>
            <w:shd w:val="clear" w:color="auto" w:fill="auto"/>
            <w:vAlign w:val="center"/>
          </w:tcPr>
          <w:p w14:paraId="1C2B2AF8" w14:textId="77777777" w:rsidR="00930691" w:rsidRDefault="00953024">
            <w:pPr>
              <w:widowControl/>
              <w:jc w:val="right"/>
              <w:rPr>
                <w:color w:val="000000"/>
                <w:sz w:val="24"/>
                <w:szCs w:val="24"/>
              </w:rPr>
            </w:pPr>
            <w:r>
              <w:rPr>
                <w:color w:val="000000"/>
                <w:sz w:val="24"/>
                <w:szCs w:val="24"/>
              </w:rPr>
              <w:t>4,250</w:t>
            </w:r>
          </w:p>
        </w:tc>
        <w:tc>
          <w:tcPr>
            <w:tcW w:w="1065" w:type="dxa"/>
            <w:tcBorders>
              <w:top w:val="single" w:sz="8" w:space="0" w:color="000000"/>
              <w:left w:val="nil"/>
              <w:bottom w:val="single" w:sz="8" w:space="0" w:color="000000"/>
              <w:right w:val="nil"/>
            </w:tcBorders>
            <w:shd w:val="clear" w:color="auto" w:fill="auto"/>
            <w:vAlign w:val="center"/>
          </w:tcPr>
          <w:p w14:paraId="3F1C21BE" w14:textId="77777777" w:rsidR="00930691" w:rsidRDefault="00953024">
            <w:pPr>
              <w:widowControl/>
              <w:jc w:val="right"/>
              <w:rPr>
                <w:color w:val="000000"/>
                <w:sz w:val="24"/>
                <w:szCs w:val="24"/>
              </w:rPr>
            </w:pPr>
            <w:r>
              <w:rPr>
                <w:color w:val="000000"/>
                <w:sz w:val="24"/>
                <w:szCs w:val="24"/>
              </w:rPr>
              <w:t>4,435</w:t>
            </w:r>
          </w:p>
        </w:tc>
        <w:tc>
          <w:tcPr>
            <w:tcW w:w="1138" w:type="dxa"/>
            <w:tcBorders>
              <w:top w:val="single" w:sz="8" w:space="0" w:color="000000"/>
              <w:left w:val="nil"/>
              <w:bottom w:val="single" w:sz="8" w:space="0" w:color="000000"/>
              <w:right w:val="nil"/>
            </w:tcBorders>
            <w:shd w:val="clear" w:color="auto" w:fill="auto"/>
            <w:vAlign w:val="center"/>
          </w:tcPr>
          <w:p w14:paraId="354751F6" w14:textId="77777777" w:rsidR="00930691" w:rsidRDefault="00953024">
            <w:pPr>
              <w:widowControl/>
              <w:jc w:val="right"/>
              <w:rPr>
                <w:color w:val="000000"/>
                <w:sz w:val="24"/>
                <w:szCs w:val="24"/>
              </w:rPr>
            </w:pPr>
            <w:r>
              <w:rPr>
                <w:color w:val="000000"/>
                <w:sz w:val="24"/>
                <w:szCs w:val="24"/>
              </w:rPr>
              <w:t>4,634</w:t>
            </w:r>
          </w:p>
        </w:tc>
        <w:tc>
          <w:tcPr>
            <w:tcW w:w="250" w:type="dxa"/>
            <w:vAlign w:val="center"/>
          </w:tcPr>
          <w:p w14:paraId="0C201F57" w14:textId="77777777" w:rsidR="00930691" w:rsidRDefault="00930691">
            <w:pPr>
              <w:widowControl/>
              <w:rPr>
                <w:rFonts w:ascii="Times New Roman" w:eastAsia="Times New Roman" w:hAnsi="Times New Roman" w:cs="Times New Roman"/>
                <w:sz w:val="20"/>
                <w:szCs w:val="20"/>
              </w:rPr>
            </w:pPr>
          </w:p>
        </w:tc>
      </w:tr>
      <w:tr w:rsidR="00930691" w14:paraId="4C4498C0" w14:textId="77777777">
        <w:trPr>
          <w:trHeight w:val="312"/>
        </w:trPr>
        <w:tc>
          <w:tcPr>
            <w:tcW w:w="5979" w:type="dxa"/>
            <w:gridSpan w:val="3"/>
            <w:tcBorders>
              <w:top w:val="nil"/>
              <w:left w:val="nil"/>
              <w:bottom w:val="nil"/>
              <w:right w:val="nil"/>
            </w:tcBorders>
            <w:shd w:val="clear" w:color="auto" w:fill="auto"/>
            <w:vAlign w:val="center"/>
          </w:tcPr>
          <w:p w14:paraId="22763899" w14:textId="77777777" w:rsidR="00930691" w:rsidRDefault="00953024">
            <w:pPr>
              <w:widowControl/>
              <w:rPr>
                <w:b/>
                <w:color w:val="000000"/>
                <w:sz w:val="24"/>
                <w:szCs w:val="24"/>
              </w:rPr>
            </w:pPr>
            <w:r>
              <w:rPr>
                <w:b/>
                <w:color w:val="000000"/>
                <w:sz w:val="24"/>
                <w:szCs w:val="24"/>
              </w:rPr>
              <w:t>Total Expenses</w:t>
            </w:r>
          </w:p>
        </w:tc>
        <w:tc>
          <w:tcPr>
            <w:tcW w:w="1094" w:type="dxa"/>
            <w:tcBorders>
              <w:top w:val="nil"/>
              <w:left w:val="nil"/>
              <w:bottom w:val="nil"/>
              <w:right w:val="nil"/>
            </w:tcBorders>
            <w:shd w:val="clear" w:color="auto" w:fill="auto"/>
            <w:vAlign w:val="center"/>
          </w:tcPr>
          <w:p w14:paraId="2C65FB75" w14:textId="77777777" w:rsidR="00930691" w:rsidRDefault="00953024">
            <w:pPr>
              <w:widowControl/>
              <w:jc w:val="right"/>
              <w:rPr>
                <w:color w:val="000000"/>
                <w:sz w:val="24"/>
                <w:szCs w:val="24"/>
              </w:rPr>
            </w:pPr>
            <w:r>
              <w:rPr>
                <w:color w:val="000000"/>
                <w:sz w:val="24"/>
                <w:szCs w:val="24"/>
              </w:rPr>
              <w:t>498,520</w:t>
            </w:r>
          </w:p>
        </w:tc>
        <w:tc>
          <w:tcPr>
            <w:tcW w:w="1065" w:type="dxa"/>
            <w:tcBorders>
              <w:top w:val="nil"/>
              <w:left w:val="nil"/>
              <w:bottom w:val="nil"/>
              <w:right w:val="nil"/>
            </w:tcBorders>
            <w:shd w:val="clear" w:color="auto" w:fill="auto"/>
            <w:vAlign w:val="center"/>
          </w:tcPr>
          <w:p w14:paraId="5F6C81FB" w14:textId="77777777" w:rsidR="00930691" w:rsidRDefault="00953024">
            <w:pPr>
              <w:widowControl/>
              <w:jc w:val="right"/>
              <w:rPr>
                <w:color w:val="000000"/>
                <w:sz w:val="24"/>
                <w:szCs w:val="24"/>
              </w:rPr>
            </w:pPr>
            <w:r>
              <w:rPr>
                <w:color w:val="000000"/>
                <w:sz w:val="24"/>
                <w:szCs w:val="24"/>
              </w:rPr>
              <w:t>539,935</w:t>
            </w:r>
          </w:p>
        </w:tc>
        <w:tc>
          <w:tcPr>
            <w:tcW w:w="1138" w:type="dxa"/>
            <w:tcBorders>
              <w:top w:val="nil"/>
              <w:left w:val="nil"/>
              <w:bottom w:val="nil"/>
              <w:right w:val="nil"/>
            </w:tcBorders>
            <w:shd w:val="clear" w:color="auto" w:fill="auto"/>
            <w:vAlign w:val="center"/>
          </w:tcPr>
          <w:p w14:paraId="60C36927" w14:textId="77777777" w:rsidR="00930691" w:rsidRDefault="00953024">
            <w:pPr>
              <w:widowControl/>
              <w:jc w:val="right"/>
              <w:rPr>
                <w:color w:val="000000"/>
                <w:sz w:val="24"/>
                <w:szCs w:val="24"/>
              </w:rPr>
            </w:pPr>
            <w:r>
              <w:rPr>
                <w:color w:val="000000"/>
                <w:sz w:val="24"/>
                <w:szCs w:val="24"/>
              </w:rPr>
              <w:t>601,134</w:t>
            </w:r>
          </w:p>
        </w:tc>
        <w:tc>
          <w:tcPr>
            <w:tcW w:w="250" w:type="dxa"/>
            <w:vAlign w:val="center"/>
          </w:tcPr>
          <w:p w14:paraId="43A5D762" w14:textId="77777777" w:rsidR="00930691" w:rsidRDefault="00930691">
            <w:pPr>
              <w:widowControl/>
              <w:rPr>
                <w:rFonts w:ascii="Times New Roman" w:eastAsia="Times New Roman" w:hAnsi="Times New Roman" w:cs="Times New Roman"/>
                <w:sz w:val="20"/>
                <w:szCs w:val="20"/>
              </w:rPr>
            </w:pPr>
          </w:p>
        </w:tc>
      </w:tr>
    </w:tbl>
    <w:p w14:paraId="7EA4E8E5" w14:textId="77777777" w:rsidR="00930691" w:rsidRDefault="00930691"/>
    <w:p w14:paraId="17878FA8" w14:textId="77777777" w:rsidR="00930691" w:rsidRDefault="00953024">
      <w:r>
        <w:br w:type="page"/>
      </w:r>
    </w:p>
    <w:p w14:paraId="469EDA40" w14:textId="77777777" w:rsidR="00930691" w:rsidRDefault="00930691">
      <w:pPr>
        <w:pStyle w:val="Heading1"/>
        <w:spacing w:line="239" w:lineRule="auto"/>
        <w:ind w:left="540" w:right="3150"/>
      </w:pPr>
    </w:p>
    <w:p w14:paraId="5727A842" w14:textId="77777777" w:rsidR="00930691" w:rsidRDefault="00930691">
      <w:pPr>
        <w:pStyle w:val="Heading1"/>
        <w:spacing w:line="239" w:lineRule="auto"/>
        <w:ind w:left="0" w:right="3150"/>
      </w:pPr>
    </w:p>
    <w:p w14:paraId="276ED21B" w14:textId="77777777" w:rsidR="00930691" w:rsidRDefault="00930691">
      <w:pPr>
        <w:pStyle w:val="Heading1"/>
        <w:spacing w:line="239" w:lineRule="auto"/>
        <w:ind w:left="540" w:right="3150"/>
      </w:pPr>
    </w:p>
    <w:p w14:paraId="617F1F63" w14:textId="77777777" w:rsidR="00930691" w:rsidRDefault="00953024">
      <w:pPr>
        <w:pStyle w:val="Heading1"/>
        <w:spacing w:line="239" w:lineRule="auto"/>
        <w:ind w:left="540" w:right="3150"/>
      </w:pPr>
      <w:r>
        <w:t>JOB ANNOUNCEMENT: Director, Investments &amp; Partnerships</w:t>
      </w:r>
    </w:p>
    <w:p w14:paraId="64E4010A" w14:textId="77777777" w:rsidR="00930691" w:rsidRDefault="00953024">
      <w:pPr>
        <w:pStyle w:val="Heading1"/>
        <w:spacing w:line="239" w:lineRule="auto"/>
        <w:ind w:left="540" w:right="3150"/>
      </w:pPr>
      <w:r>
        <w:rPr>
          <w:i/>
          <w:color w:val="0070C0"/>
        </w:rPr>
        <w:t>[Full Time, Exempt]</w:t>
      </w:r>
    </w:p>
    <w:p w14:paraId="1A08C1F0" w14:textId="77777777" w:rsidR="00930691" w:rsidRDefault="00930691">
      <w:pPr>
        <w:pBdr>
          <w:top w:val="nil"/>
          <w:left w:val="nil"/>
          <w:bottom w:val="nil"/>
          <w:right w:val="nil"/>
          <w:between w:val="nil"/>
        </w:pBdr>
        <w:spacing w:before="56" w:line="239" w:lineRule="auto"/>
        <w:ind w:right="366"/>
        <w:rPr>
          <w:color w:val="000000"/>
        </w:rPr>
      </w:pPr>
    </w:p>
    <w:p w14:paraId="5D04DDD7" w14:textId="77777777" w:rsidR="00930691" w:rsidRDefault="00953024">
      <w:pPr>
        <w:pBdr>
          <w:top w:val="nil"/>
          <w:left w:val="nil"/>
          <w:bottom w:val="nil"/>
          <w:right w:val="nil"/>
          <w:between w:val="nil"/>
        </w:pBdr>
        <w:spacing w:after="120"/>
        <w:ind w:left="547" w:right="360"/>
        <w:rPr>
          <w:color w:val="000000"/>
        </w:rPr>
      </w:pPr>
      <w:r>
        <w:rPr>
          <w:color w:val="000000"/>
        </w:rPr>
        <w:t xml:space="preserve">Do you want to make a positive difference in [mission]? Do you want to join a high-performing team of dedicated professionals who work effectively together, have fun, and share the joy of truly making the </w:t>
      </w:r>
      <w:proofErr w:type="gramStart"/>
      <w:r>
        <w:rPr>
          <w:color w:val="000000"/>
        </w:rPr>
        <w:t>word</w:t>
      </w:r>
      <w:proofErr w:type="gramEnd"/>
      <w:r>
        <w:rPr>
          <w:color w:val="000000"/>
        </w:rPr>
        <w:t xml:space="preserve"> a better place? </w:t>
      </w:r>
    </w:p>
    <w:p w14:paraId="1EBF7027" w14:textId="77777777" w:rsidR="00930691" w:rsidRDefault="00953024">
      <w:pPr>
        <w:pBdr>
          <w:top w:val="nil"/>
          <w:left w:val="nil"/>
          <w:bottom w:val="nil"/>
          <w:right w:val="nil"/>
          <w:between w:val="nil"/>
        </w:pBdr>
        <w:spacing w:after="120"/>
        <w:ind w:left="547" w:right="360"/>
        <w:rPr>
          <w:color w:val="000000"/>
        </w:rPr>
      </w:pPr>
      <w:r>
        <w:rPr>
          <w:color w:val="000000"/>
        </w:rPr>
        <w:t xml:space="preserve">[organization] is [mission, vision, history]. </w:t>
      </w:r>
    </w:p>
    <w:p w14:paraId="313E42FD" w14:textId="77777777" w:rsidR="00930691" w:rsidRDefault="00953024">
      <w:pPr>
        <w:pBdr>
          <w:top w:val="nil"/>
          <w:left w:val="nil"/>
          <w:bottom w:val="nil"/>
          <w:right w:val="nil"/>
          <w:between w:val="nil"/>
        </w:pBdr>
        <w:spacing w:after="120"/>
        <w:ind w:left="547" w:right="360"/>
        <w:rPr>
          <w:color w:val="000000"/>
        </w:rPr>
      </w:pPr>
      <w:r>
        <w:rPr>
          <w:color w:val="000000"/>
        </w:rPr>
        <w:t xml:space="preserve">[organization], one of the nation’s most respected and successful non-profit agencies, seeks outstanding candidates for this important leadership position to advance its </w:t>
      </w:r>
      <w:proofErr w:type="gramStart"/>
      <w:r>
        <w:rPr>
          <w:color w:val="000000"/>
        </w:rPr>
        <w:t>work  to</w:t>
      </w:r>
      <w:proofErr w:type="gramEnd"/>
      <w:r>
        <w:rPr>
          <w:color w:val="000000"/>
        </w:rPr>
        <w:t xml:space="preserve"> provide innovative, progressive housing and support to help people achieve and sustain independence.</w:t>
      </w:r>
    </w:p>
    <w:p w14:paraId="3C9CADF1" w14:textId="77777777" w:rsidR="00930691" w:rsidRDefault="00953024">
      <w:pPr>
        <w:pBdr>
          <w:top w:val="nil"/>
          <w:left w:val="nil"/>
          <w:bottom w:val="nil"/>
          <w:right w:val="nil"/>
          <w:between w:val="nil"/>
        </w:pBdr>
        <w:spacing w:after="120"/>
        <w:ind w:left="547" w:right="360"/>
        <w:rPr>
          <w:color w:val="000000"/>
        </w:rPr>
      </w:pPr>
      <w:r>
        <w:rPr>
          <w:color w:val="000000"/>
        </w:rPr>
        <w:t xml:space="preserve">The Director of Investments and Partnerships will serve as a leading spokesperson and ambassador for [organization].  S/he is primarily responsible for establishing and maintaining relationships with a portfolio of community leaders and individuals who are prospective partners and investors in [organization]’s work. S/he will cultivate these relationships and take the leadership role to develop a team of dedicated professionals to engage individuals and corporations across the state and solicit their investment of time, talent and financial support in [organization]’s mission. </w:t>
      </w:r>
    </w:p>
    <w:p w14:paraId="61C9BBB5" w14:textId="77777777" w:rsidR="00930691" w:rsidRDefault="00953024">
      <w:pPr>
        <w:pBdr>
          <w:top w:val="nil"/>
          <w:left w:val="nil"/>
          <w:bottom w:val="nil"/>
          <w:right w:val="nil"/>
          <w:between w:val="nil"/>
        </w:pBdr>
        <w:spacing w:after="120"/>
        <w:ind w:left="547" w:right="360"/>
        <w:rPr>
          <w:color w:val="000000"/>
        </w:rPr>
      </w:pPr>
      <w:r>
        <w:rPr>
          <w:color w:val="000000"/>
        </w:rPr>
        <w:t xml:space="preserve">Specifically, this position will initiate contacts with potential investors of $25,000 and above; develop and deploy individualized cultivation strategies which harness the full range of [organization]’s people and programs; develop solicitation and closure strategies; and deliver ongoing, and personal reporting regarding </w:t>
      </w:r>
      <w:proofErr w:type="gramStart"/>
      <w:r>
        <w:rPr>
          <w:color w:val="000000"/>
        </w:rPr>
        <w:t>any and all</w:t>
      </w:r>
      <w:proofErr w:type="gramEnd"/>
      <w:r>
        <w:rPr>
          <w:color w:val="000000"/>
        </w:rPr>
        <w:t xml:space="preserve"> investments made.  </w:t>
      </w:r>
    </w:p>
    <w:p w14:paraId="133301B2" w14:textId="77777777" w:rsidR="00930691" w:rsidRDefault="00930691">
      <w:pPr>
        <w:pBdr>
          <w:top w:val="nil"/>
          <w:left w:val="nil"/>
          <w:bottom w:val="nil"/>
          <w:right w:val="nil"/>
          <w:between w:val="nil"/>
        </w:pBdr>
        <w:spacing w:before="56" w:line="239" w:lineRule="auto"/>
        <w:ind w:left="540" w:right="366"/>
        <w:rPr>
          <w:color w:val="000000"/>
        </w:rPr>
      </w:pPr>
    </w:p>
    <w:p w14:paraId="26D4D591" w14:textId="77777777" w:rsidR="00930691" w:rsidRDefault="00953024">
      <w:pPr>
        <w:pBdr>
          <w:top w:val="nil"/>
          <w:left w:val="nil"/>
          <w:bottom w:val="nil"/>
          <w:right w:val="nil"/>
          <w:between w:val="nil"/>
        </w:pBdr>
        <w:spacing w:before="56" w:line="239" w:lineRule="auto"/>
        <w:ind w:left="540" w:right="366"/>
        <w:rPr>
          <w:b/>
          <w:color w:val="000000"/>
        </w:rPr>
      </w:pPr>
      <w:r>
        <w:rPr>
          <w:b/>
          <w:color w:val="000000"/>
        </w:rPr>
        <w:t>Major Responsibilities:</w:t>
      </w:r>
    </w:p>
    <w:p w14:paraId="4E11F597" w14:textId="77777777" w:rsidR="00930691" w:rsidRDefault="00930691">
      <w:pPr>
        <w:pBdr>
          <w:top w:val="nil"/>
          <w:left w:val="nil"/>
          <w:bottom w:val="nil"/>
          <w:right w:val="nil"/>
          <w:between w:val="nil"/>
        </w:pBdr>
        <w:spacing w:before="56" w:line="239" w:lineRule="auto"/>
        <w:ind w:left="540" w:right="366"/>
        <w:rPr>
          <w:color w:val="000000"/>
        </w:rPr>
      </w:pPr>
    </w:p>
    <w:p w14:paraId="22077A7F" w14:textId="77777777" w:rsidR="00930691" w:rsidRDefault="00953024">
      <w:pPr>
        <w:numPr>
          <w:ilvl w:val="0"/>
          <w:numId w:val="4"/>
        </w:numPr>
        <w:pBdr>
          <w:top w:val="nil"/>
          <w:left w:val="nil"/>
          <w:bottom w:val="nil"/>
          <w:right w:val="nil"/>
          <w:between w:val="nil"/>
        </w:pBdr>
        <w:spacing w:after="120"/>
        <w:ind w:right="360"/>
      </w:pPr>
      <w:r>
        <w:rPr>
          <w:color w:val="000000"/>
        </w:rPr>
        <w:t xml:space="preserve">In close partnership with the Chief Executive Officer, coordinates the development and revision of the organization’s business plan, including articulating </w:t>
      </w:r>
      <w:r>
        <w:t>organization-wide</w:t>
      </w:r>
      <w:r>
        <w:rPr>
          <w:color w:val="000000"/>
        </w:rPr>
        <w:t xml:space="preserve"> goals; strategies; milestones; metrics; financial strategy; and staffing &amp; budget projections. </w:t>
      </w:r>
    </w:p>
    <w:p w14:paraId="13F32F68" w14:textId="77777777" w:rsidR="00930691" w:rsidRDefault="00953024">
      <w:pPr>
        <w:numPr>
          <w:ilvl w:val="0"/>
          <w:numId w:val="4"/>
        </w:numPr>
        <w:pBdr>
          <w:top w:val="nil"/>
          <w:left w:val="nil"/>
          <w:bottom w:val="nil"/>
          <w:right w:val="nil"/>
          <w:between w:val="nil"/>
        </w:pBdr>
        <w:spacing w:after="120"/>
        <w:ind w:right="360"/>
      </w:pPr>
      <w:r>
        <w:rPr>
          <w:color w:val="000000"/>
        </w:rPr>
        <w:t xml:space="preserve">Works closely with the Chief Executive Officer to engage the Board of Directors to capture their input and feedback on the business plan, and capture feedback and direction around financial projections and the metrics provided in the executive dashboard. </w:t>
      </w:r>
    </w:p>
    <w:p w14:paraId="736E7761" w14:textId="77777777" w:rsidR="00930691" w:rsidRDefault="00953024">
      <w:pPr>
        <w:numPr>
          <w:ilvl w:val="0"/>
          <w:numId w:val="4"/>
        </w:numPr>
        <w:pBdr>
          <w:top w:val="nil"/>
          <w:left w:val="nil"/>
          <w:bottom w:val="nil"/>
          <w:right w:val="nil"/>
          <w:between w:val="nil"/>
        </w:pBdr>
        <w:spacing w:after="120"/>
        <w:ind w:right="360"/>
      </w:pPr>
      <w:r>
        <w:rPr>
          <w:color w:val="000000"/>
        </w:rPr>
        <w:t xml:space="preserve">Shares the Agency’s business plan and other key organizational documents with key stakeholders across the state for their advice and feedback.  </w:t>
      </w:r>
    </w:p>
    <w:p w14:paraId="6FE6B2D4" w14:textId="77777777" w:rsidR="00930691" w:rsidRDefault="00953024">
      <w:pPr>
        <w:numPr>
          <w:ilvl w:val="0"/>
          <w:numId w:val="4"/>
        </w:numPr>
        <w:pBdr>
          <w:top w:val="nil"/>
          <w:left w:val="nil"/>
          <w:bottom w:val="nil"/>
          <w:right w:val="nil"/>
          <w:between w:val="nil"/>
        </w:pBdr>
        <w:spacing w:after="120"/>
        <w:ind w:right="360"/>
      </w:pPr>
      <w:r>
        <w:rPr>
          <w:color w:val="000000"/>
        </w:rPr>
        <w:t xml:space="preserve">Serves as a liaison in support of the outreach, advocacy and relationship building efforts of the Board of Directors and the Executive Director to a carefully identified set of influential leaders in </w:t>
      </w:r>
      <w:proofErr w:type="gramStart"/>
      <w:r>
        <w:rPr>
          <w:color w:val="000000"/>
        </w:rPr>
        <w:t>the philanthropy</w:t>
      </w:r>
      <w:proofErr w:type="gramEnd"/>
      <w:r>
        <w:rPr>
          <w:color w:val="000000"/>
        </w:rPr>
        <w:t xml:space="preserve">, corporate leadership, government, nonprofit, and community leadership and advocacy spaces. </w:t>
      </w:r>
    </w:p>
    <w:p w14:paraId="0067731E" w14:textId="77777777" w:rsidR="00930691" w:rsidRDefault="00953024">
      <w:pPr>
        <w:numPr>
          <w:ilvl w:val="0"/>
          <w:numId w:val="4"/>
        </w:numPr>
        <w:pBdr>
          <w:top w:val="nil"/>
          <w:left w:val="nil"/>
          <w:bottom w:val="nil"/>
          <w:right w:val="nil"/>
          <w:between w:val="nil"/>
        </w:pBdr>
        <w:spacing w:after="120"/>
        <w:ind w:right="360"/>
      </w:pPr>
      <w:r>
        <w:rPr>
          <w:color w:val="000000"/>
        </w:rPr>
        <w:t xml:space="preserve">Directly oversees a portfolio of approximately 150 current and prospective financial </w:t>
      </w:r>
      <w:r>
        <w:rPr>
          <w:color w:val="000000"/>
        </w:rPr>
        <w:lastRenderedPageBreak/>
        <w:t xml:space="preserve">supporters. Ensures that </w:t>
      </w:r>
      <w:proofErr w:type="gramStart"/>
      <w:r>
        <w:rPr>
          <w:color w:val="000000"/>
        </w:rPr>
        <w:t>each individual</w:t>
      </w:r>
      <w:proofErr w:type="gramEnd"/>
      <w:r>
        <w:rPr>
          <w:color w:val="000000"/>
        </w:rPr>
        <w:t xml:space="preserve"> in the portfolio receives continuous, personalized attention and ongoing engagement in furtherance of that individual’s relationship with and support of [organization]. On average, conducts a minimum of one and </w:t>
      </w:r>
      <w:proofErr w:type="gramStart"/>
      <w:r>
        <w:rPr>
          <w:color w:val="000000"/>
        </w:rPr>
        <w:t>a</w:t>
      </w:r>
      <w:proofErr w:type="gramEnd"/>
      <w:r>
        <w:rPr>
          <w:color w:val="000000"/>
        </w:rPr>
        <w:t xml:space="preserve"> optimum of three personal contacts with current and prospective supporters each business day. </w:t>
      </w:r>
    </w:p>
    <w:p w14:paraId="1BB8025E" w14:textId="77777777" w:rsidR="00930691" w:rsidRDefault="00953024">
      <w:pPr>
        <w:numPr>
          <w:ilvl w:val="0"/>
          <w:numId w:val="4"/>
        </w:numPr>
        <w:pBdr>
          <w:top w:val="nil"/>
          <w:left w:val="nil"/>
          <w:bottom w:val="nil"/>
          <w:right w:val="nil"/>
          <w:between w:val="nil"/>
        </w:pBdr>
        <w:spacing w:after="120"/>
        <w:ind w:right="360"/>
      </w:pPr>
      <w:r>
        <w:rPr>
          <w:color w:val="000000"/>
        </w:rPr>
        <w:t xml:space="preserve">Ensures direct, efficient, responsive and personalized support for each [organization] Board Member to support that Board Members work to establish and build strong and productive relationships with current and prospective partners and investors.  </w:t>
      </w:r>
    </w:p>
    <w:p w14:paraId="7D3F9A07" w14:textId="77777777" w:rsidR="00930691" w:rsidRDefault="00953024">
      <w:pPr>
        <w:numPr>
          <w:ilvl w:val="0"/>
          <w:numId w:val="4"/>
        </w:numPr>
        <w:pBdr>
          <w:top w:val="nil"/>
          <w:left w:val="nil"/>
          <w:bottom w:val="nil"/>
          <w:right w:val="nil"/>
          <w:between w:val="nil"/>
        </w:pBdr>
        <w:spacing w:after="120"/>
        <w:ind w:right="360"/>
      </w:pPr>
      <w:proofErr w:type="gramStart"/>
      <w:r>
        <w:rPr>
          <w:color w:val="000000"/>
        </w:rPr>
        <w:t>Oversees</w:t>
      </w:r>
      <w:proofErr w:type="gramEnd"/>
      <w:r>
        <w:rPr>
          <w:color w:val="000000"/>
        </w:rPr>
        <w:t xml:space="preserve"> the operation of the Office of Investments &amp; Partnerships, including the work of the Assistant Directors, foundation and corporate relations staff, coordinator and support staff, vendors and contractors, and others involved with marketing, communication, and outreach. </w:t>
      </w:r>
    </w:p>
    <w:p w14:paraId="0C04EA85" w14:textId="77777777" w:rsidR="00930691" w:rsidRDefault="00953024">
      <w:pPr>
        <w:numPr>
          <w:ilvl w:val="0"/>
          <w:numId w:val="4"/>
        </w:numPr>
        <w:pBdr>
          <w:top w:val="nil"/>
          <w:left w:val="nil"/>
          <w:bottom w:val="nil"/>
          <w:right w:val="nil"/>
          <w:between w:val="nil"/>
        </w:pBdr>
        <w:spacing w:after="120"/>
        <w:ind w:right="360"/>
      </w:pPr>
      <w:r>
        <w:rPr>
          <w:color w:val="000000"/>
        </w:rPr>
        <w:t xml:space="preserve">Ensures that every financial supporter receives personalized, face-to-face </w:t>
      </w:r>
      <w:proofErr w:type="gramStart"/>
      <w:r>
        <w:rPr>
          <w:color w:val="000000"/>
        </w:rPr>
        <w:t>follow up</w:t>
      </w:r>
      <w:proofErr w:type="gramEnd"/>
      <w:r>
        <w:rPr>
          <w:color w:val="000000"/>
        </w:rPr>
        <w:t xml:space="preserve"> reports that </w:t>
      </w:r>
      <w:proofErr w:type="gramStart"/>
      <w:r>
        <w:rPr>
          <w:color w:val="000000"/>
        </w:rPr>
        <w:t>explains</w:t>
      </w:r>
      <w:proofErr w:type="gramEnd"/>
      <w:r>
        <w:rPr>
          <w:color w:val="000000"/>
        </w:rPr>
        <w:t xml:space="preserve"> the use of the funding and the benefits created. Before these reports are generated, </w:t>
      </w:r>
      <w:proofErr w:type="gramStart"/>
      <w:r>
        <w:rPr>
          <w:color w:val="000000"/>
        </w:rPr>
        <w:t>each individual</w:t>
      </w:r>
      <w:proofErr w:type="gramEnd"/>
      <w:r>
        <w:rPr>
          <w:color w:val="000000"/>
        </w:rPr>
        <w:t xml:space="preserve"> will be consulted on the means of reporting that are most suitable and helpful for each. </w:t>
      </w:r>
    </w:p>
    <w:p w14:paraId="33A59A0D" w14:textId="77777777" w:rsidR="00930691" w:rsidRDefault="00953024">
      <w:pPr>
        <w:numPr>
          <w:ilvl w:val="0"/>
          <w:numId w:val="4"/>
        </w:numPr>
        <w:pBdr>
          <w:top w:val="nil"/>
          <w:left w:val="nil"/>
          <w:bottom w:val="nil"/>
          <w:right w:val="nil"/>
          <w:between w:val="nil"/>
        </w:pBdr>
        <w:spacing w:after="120"/>
        <w:ind w:right="360"/>
      </w:pPr>
      <w:r>
        <w:rPr>
          <w:color w:val="000000"/>
        </w:rPr>
        <w:t xml:space="preserve">Ensures that database protocols and procedures are comprehensive, best practice, and executed with discipline and accuracy. Ensure the donor database is continuously updated so that all information is accurate, up-to-date, and appropriately organized. </w:t>
      </w:r>
    </w:p>
    <w:p w14:paraId="7313C53A" w14:textId="77777777" w:rsidR="00930691" w:rsidRDefault="00953024">
      <w:pPr>
        <w:numPr>
          <w:ilvl w:val="0"/>
          <w:numId w:val="4"/>
        </w:numPr>
        <w:pBdr>
          <w:top w:val="nil"/>
          <w:left w:val="nil"/>
          <w:bottom w:val="nil"/>
          <w:right w:val="nil"/>
          <w:between w:val="nil"/>
        </w:pBdr>
        <w:spacing w:after="120"/>
        <w:ind w:right="360"/>
      </w:pPr>
      <w:proofErr w:type="gramStart"/>
      <w:r>
        <w:rPr>
          <w:color w:val="000000"/>
        </w:rPr>
        <w:t>Oversees</w:t>
      </w:r>
      <w:proofErr w:type="gramEnd"/>
      <w:r>
        <w:rPr>
          <w:color w:val="000000"/>
        </w:rPr>
        <w:t xml:space="preserve"> the production and distribution of projections and results to ensure the organization is on track to meet goals. </w:t>
      </w:r>
    </w:p>
    <w:p w14:paraId="58824079" w14:textId="77777777" w:rsidR="00930691" w:rsidRDefault="00953024">
      <w:pPr>
        <w:numPr>
          <w:ilvl w:val="0"/>
          <w:numId w:val="4"/>
        </w:numPr>
        <w:pBdr>
          <w:top w:val="nil"/>
          <w:left w:val="nil"/>
          <w:bottom w:val="nil"/>
          <w:right w:val="nil"/>
          <w:between w:val="nil"/>
        </w:pBdr>
        <w:spacing w:after="120"/>
        <w:ind w:right="360"/>
      </w:pPr>
      <w:r>
        <w:rPr>
          <w:color w:val="000000"/>
        </w:rPr>
        <w:t xml:space="preserve">Statement of Ethics – takes lead responsibility to ensure that each member of the Investments and Partnerships Office, the CEO, and all members of the Board of Directors read and discuss, at minimum once annually, the </w:t>
      </w:r>
      <w:hyperlink r:id="rId8">
        <w:r>
          <w:rPr>
            <w:color w:val="000000"/>
          </w:rPr>
          <w:t>AFP Code of Ethics</w:t>
        </w:r>
      </w:hyperlink>
      <w:r>
        <w:rPr>
          <w:color w:val="000000"/>
        </w:rPr>
        <w:t xml:space="preserve"> and ensure that each individual engages with the concepts and adheres closely to these principles and practices. </w:t>
      </w:r>
    </w:p>
    <w:p w14:paraId="17F04C48" w14:textId="77777777" w:rsidR="00930691" w:rsidRDefault="00953024">
      <w:pPr>
        <w:numPr>
          <w:ilvl w:val="0"/>
          <w:numId w:val="4"/>
        </w:numPr>
        <w:pBdr>
          <w:top w:val="nil"/>
          <w:left w:val="nil"/>
          <w:bottom w:val="nil"/>
          <w:right w:val="nil"/>
          <w:between w:val="nil"/>
        </w:pBdr>
        <w:spacing w:after="120"/>
        <w:ind w:right="360"/>
      </w:pPr>
      <w:r>
        <w:rPr>
          <w:color w:val="000000"/>
        </w:rPr>
        <w:t>Leads the development and implementation of development office planning efforts, including policies and procedures, and implementation of goals.</w:t>
      </w:r>
    </w:p>
    <w:p w14:paraId="78AB3654" w14:textId="77777777" w:rsidR="00930691" w:rsidRDefault="00953024">
      <w:pPr>
        <w:pBdr>
          <w:top w:val="nil"/>
          <w:left w:val="nil"/>
          <w:bottom w:val="nil"/>
          <w:right w:val="nil"/>
          <w:between w:val="nil"/>
        </w:pBdr>
        <w:spacing w:before="56" w:line="239" w:lineRule="auto"/>
        <w:ind w:left="540" w:right="366"/>
        <w:rPr>
          <w:color w:val="000000"/>
        </w:rPr>
      </w:pPr>
      <w:r>
        <w:rPr>
          <w:color w:val="000000"/>
        </w:rPr>
        <w:t>Requirements:</w:t>
      </w:r>
    </w:p>
    <w:p w14:paraId="5B501BFE" w14:textId="77777777" w:rsidR="00930691" w:rsidRDefault="00953024">
      <w:pPr>
        <w:numPr>
          <w:ilvl w:val="0"/>
          <w:numId w:val="2"/>
        </w:numPr>
        <w:pBdr>
          <w:top w:val="nil"/>
          <w:left w:val="nil"/>
          <w:bottom w:val="nil"/>
          <w:right w:val="nil"/>
          <w:between w:val="nil"/>
        </w:pBdr>
        <w:spacing w:before="56" w:line="239" w:lineRule="auto"/>
        <w:ind w:right="366"/>
      </w:pPr>
      <w:r>
        <w:rPr>
          <w:color w:val="000000"/>
        </w:rPr>
        <w:t>Exceptional interpersonal, written and oral communication skills</w:t>
      </w:r>
    </w:p>
    <w:p w14:paraId="2B4EB345" w14:textId="77777777" w:rsidR="00930691" w:rsidRDefault="00953024">
      <w:pPr>
        <w:numPr>
          <w:ilvl w:val="0"/>
          <w:numId w:val="2"/>
        </w:numPr>
        <w:pBdr>
          <w:top w:val="nil"/>
          <w:left w:val="nil"/>
          <w:bottom w:val="nil"/>
          <w:right w:val="nil"/>
          <w:between w:val="nil"/>
        </w:pBdr>
        <w:spacing w:before="56" w:line="239" w:lineRule="auto"/>
        <w:ind w:right="366"/>
      </w:pPr>
      <w:r>
        <w:rPr>
          <w:color w:val="000000"/>
        </w:rPr>
        <w:t>Demonstrated record of successful team building and staff supervision</w:t>
      </w:r>
    </w:p>
    <w:p w14:paraId="0540294C" w14:textId="77777777" w:rsidR="00930691" w:rsidRDefault="00953024">
      <w:pPr>
        <w:numPr>
          <w:ilvl w:val="0"/>
          <w:numId w:val="2"/>
        </w:numPr>
        <w:pBdr>
          <w:top w:val="nil"/>
          <w:left w:val="nil"/>
          <w:bottom w:val="nil"/>
          <w:right w:val="nil"/>
          <w:between w:val="nil"/>
        </w:pBdr>
        <w:spacing w:before="56" w:line="239" w:lineRule="auto"/>
        <w:ind w:right="366"/>
      </w:pPr>
      <w:r>
        <w:rPr>
          <w:color w:val="000000"/>
        </w:rPr>
        <w:t>Record of outstanding academic achievement</w:t>
      </w:r>
    </w:p>
    <w:p w14:paraId="097D0A2D" w14:textId="77777777" w:rsidR="00930691" w:rsidRDefault="00953024">
      <w:pPr>
        <w:numPr>
          <w:ilvl w:val="0"/>
          <w:numId w:val="2"/>
        </w:numPr>
        <w:pBdr>
          <w:top w:val="nil"/>
          <w:left w:val="nil"/>
          <w:bottom w:val="nil"/>
          <w:right w:val="nil"/>
          <w:between w:val="nil"/>
        </w:pBdr>
        <w:spacing w:before="56" w:line="239" w:lineRule="auto"/>
        <w:ind w:right="366"/>
      </w:pPr>
      <w:r>
        <w:rPr>
          <w:color w:val="000000"/>
        </w:rPr>
        <w:t>Highly tuned listening skills</w:t>
      </w:r>
    </w:p>
    <w:p w14:paraId="1CFC115A" w14:textId="77777777" w:rsidR="00930691" w:rsidRDefault="00953024">
      <w:pPr>
        <w:numPr>
          <w:ilvl w:val="0"/>
          <w:numId w:val="2"/>
        </w:numPr>
        <w:pBdr>
          <w:top w:val="nil"/>
          <w:left w:val="nil"/>
          <w:bottom w:val="nil"/>
          <w:right w:val="nil"/>
          <w:between w:val="nil"/>
        </w:pBdr>
        <w:spacing w:before="56" w:line="239" w:lineRule="auto"/>
        <w:ind w:right="366"/>
      </w:pPr>
      <w:r>
        <w:rPr>
          <w:color w:val="000000"/>
        </w:rPr>
        <w:t>Confidence, professionalism, and passion for the mission to provide progressive housing and support to help people achieve and sustain independence.</w:t>
      </w:r>
    </w:p>
    <w:p w14:paraId="0D327B98" w14:textId="77777777" w:rsidR="00930691" w:rsidRDefault="00953024">
      <w:pPr>
        <w:numPr>
          <w:ilvl w:val="0"/>
          <w:numId w:val="2"/>
        </w:numPr>
        <w:pBdr>
          <w:top w:val="nil"/>
          <w:left w:val="nil"/>
          <w:bottom w:val="nil"/>
          <w:right w:val="nil"/>
          <w:between w:val="nil"/>
        </w:pBdr>
        <w:spacing w:before="56" w:line="239" w:lineRule="auto"/>
        <w:ind w:right="366"/>
      </w:pPr>
      <w:r>
        <w:rPr>
          <w:color w:val="000000"/>
        </w:rPr>
        <w:t xml:space="preserve">Strong empathy &amp; perseverance; highest ethical standards; optimistic, positive and charismatic disposition </w:t>
      </w:r>
    </w:p>
    <w:p w14:paraId="64BC3E26" w14:textId="77777777" w:rsidR="00930691" w:rsidRDefault="00953024">
      <w:pPr>
        <w:pBdr>
          <w:top w:val="nil"/>
          <w:left w:val="nil"/>
          <w:bottom w:val="nil"/>
          <w:right w:val="nil"/>
          <w:between w:val="nil"/>
        </w:pBdr>
        <w:spacing w:before="56" w:line="239" w:lineRule="auto"/>
        <w:ind w:left="540" w:right="366"/>
        <w:rPr>
          <w:color w:val="000000"/>
        </w:rPr>
      </w:pPr>
      <w:r>
        <w:rPr>
          <w:color w:val="000000"/>
        </w:rPr>
        <w:t>Qualifications:</w:t>
      </w:r>
    </w:p>
    <w:p w14:paraId="24A92008" w14:textId="77777777" w:rsidR="00930691" w:rsidRDefault="00953024">
      <w:pPr>
        <w:numPr>
          <w:ilvl w:val="0"/>
          <w:numId w:val="2"/>
        </w:numPr>
        <w:pBdr>
          <w:top w:val="nil"/>
          <w:left w:val="nil"/>
          <w:bottom w:val="nil"/>
          <w:right w:val="nil"/>
          <w:between w:val="nil"/>
        </w:pBdr>
        <w:spacing w:before="56" w:line="239" w:lineRule="auto"/>
        <w:ind w:right="366"/>
      </w:pPr>
      <w:r>
        <w:rPr>
          <w:color w:val="000000"/>
        </w:rPr>
        <w:t xml:space="preserve">College </w:t>
      </w:r>
      <w:proofErr w:type="gramStart"/>
      <w:r>
        <w:rPr>
          <w:color w:val="000000"/>
        </w:rPr>
        <w:t>Degree;</w:t>
      </w:r>
      <w:proofErr w:type="gramEnd"/>
      <w:r>
        <w:rPr>
          <w:color w:val="000000"/>
        </w:rPr>
        <w:t xml:space="preserve"> advanced degree preferred</w:t>
      </w:r>
    </w:p>
    <w:p w14:paraId="073E9FC9" w14:textId="77777777" w:rsidR="00930691" w:rsidRDefault="00953024">
      <w:pPr>
        <w:numPr>
          <w:ilvl w:val="0"/>
          <w:numId w:val="2"/>
        </w:numPr>
        <w:pBdr>
          <w:top w:val="nil"/>
          <w:left w:val="nil"/>
          <w:bottom w:val="nil"/>
          <w:right w:val="nil"/>
          <w:between w:val="nil"/>
        </w:pBdr>
        <w:spacing w:before="56" w:line="239" w:lineRule="auto"/>
        <w:ind w:right="366"/>
      </w:pPr>
      <w:r>
        <w:rPr>
          <w:color w:val="000000"/>
        </w:rPr>
        <w:t>3+ years’ experience with nonprofit leadership, board governance, individual and corporate fundraising, business strategy, team building, organizational development and performance enhancement.</w:t>
      </w:r>
    </w:p>
    <w:p w14:paraId="0884A370" w14:textId="77777777" w:rsidR="00930691" w:rsidRDefault="00953024">
      <w:pPr>
        <w:pBdr>
          <w:top w:val="nil"/>
          <w:left w:val="nil"/>
          <w:bottom w:val="nil"/>
          <w:right w:val="nil"/>
          <w:between w:val="nil"/>
        </w:pBdr>
        <w:spacing w:before="56" w:line="239" w:lineRule="auto"/>
        <w:ind w:left="540" w:right="366"/>
        <w:rPr>
          <w:color w:val="000000"/>
        </w:rPr>
      </w:pPr>
      <w:r>
        <w:rPr>
          <w:color w:val="000000"/>
        </w:rPr>
        <w:lastRenderedPageBreak/>
        <w:t>Reports to: Executive Director</w:t>
      </w:r>
    </w:p>
    <w:p w14:paraId="637EA2C1" w14:textId="77777777" w:rsidR="00930691" w:rsidRDefault="00953024">
      <w:pPr>
        <w:pBdr>
          <w:top w:val="nil"/>
          <w:left w:val="nil"/>
          <w:bottom w:val="nil"/>
          <w:right w:val="nil"/>
          <w:between w:val="nil"/>
        </w:pBdr>
        <w:spacing w:before="56" w:line="239" w:lineRule="auto"/>
        <w:ind w:left="540" w:right="366"/>
        <w:rPr>
          <w:color w:val="000000"/>
        </w:rPr>
      </w:pPr>
      <w:r>
        <w:rPr>
          <w:color w:val="000000"/>
        </w:rPr>
        <w:t>Compensation:</w:t>
      </w:r>
    </w:p>
    <w:p w14:paraId="0C36A041" w14:textId="77777777" w:rsidR="00930691" w:rsidRDefault="00953024">
      <w:pPr>
        <w:pBdr>
          <w:top w:val="nil"/>
          <w:left w:val="nil"/>
          <w:bottom w:val="nil"/>
          <w:right w:val="nil"/>
          <w:between w:val="nil"/>
        </w:pBdr>
        <w:spacing w:before="56" w:line="239" w:lineRule="auto"/>
        <w:ind w:left="540" w:right="366"/>
        <w:rPr>
          <w:color w:val="000000"/>
        </w:rPr>
      </w:pPr>
      <w:r>
        <w:rPr>
          <w:color w:val="000000"/>
        </w:rPr>
        <w:t xml:space="preserve">$150K plus full benefits to start.  Rapid promotion with performance </w:t>
      </w:r>
      <w:proofErr w:type="gramStart"/>
      <w:r>
        <w:rPr>
          <w:color w:val="000000"/>
        </w:rPr>
        <w:t>pay</w:t>
      </w:r>
      <w:proofErr w:type="gramEnd"/>
      <w:r>
        <w:rPr>
          <w:color w:val="000000"/>
        </w:rPr>
        <w:t xml:space="preserve"> increases and responsibility will come quickly to the right individual, as soon as year one, with potential pay exceeding $250K. </w:t>
      </w:r>
    </w:p>
    <w:p w14:paraId="26AEA4CC" w14:textId="77777777" w:rsidR="00930691" w:rsidRDefault="00953024">
      <w:r>
        <w:rPr>
          <w:rFonts w:ascii="Cambria" w:eastAsia="Cambria" w:hAnsi="Cambria" w:cs="Cambria"/>
        </w:rPr>
        <w:t xml:space="preserve"> </w:t>
      </w:r>
      <w:r>
        <w:br w:type="page"/>
      </w:r>
    </w:p>
    <w:p w14:paraId="14F4EF04" w14:textId="77777777" w:rsidR="00930691" w:rsidRDefault="00930691">
      <w:pPr>
        <w:pStyle w:val="Heading1"/>
        <w:spacing w:line="239" w:lineRule="auto"/>
        <w:ind w:left="540" w:right="3150"/>
      </w:pPr>
    </w:p>
    <w:p w14:paraId="13823C2E" w14:textId="77777777" w:rsidR="00930691" w:rsidRDefault="00930691">
      <w:pPr>
        <w:pStyle w:val="Heading1"/>
        <w:spacing w:line="239" w:lineRule="auto"/>
        <w:ind w:left="540" w:right="3150"/>
      </w:pPr>
    </w:p>
    <w:p w14:paraId="064B6E61" w14:textId="77777777" w:rsidR="00930691" w:rsidRDefault="00930691">
      <w:pPr>
        <w:pStyle w:val="Heading1"/>
        <w:spacing w:line="239" w:lineRule="auto"/>
        <w:ind w:left="0" w:right="3150"/>
      </w:pPr>
    </w:p>
    <w:p w14:paraId="16D64586" w14:textId="77777777" w:rsidR="00930691" w:rsidRDefault="00930691">
      <w:pPr>
        <w:pStyle w:val="Heading1"/>
        <w:spacing w:line="239" w:lineRule="auto"/>
        <w:ind w:left="0" w:right="3150"/>
      </w:pPr>
    </w:p>
    <w:p w14:paraId="3535E7B1" w14:textId="77777777" w:rsidR="00930691" w:rsidRDefault="00953024">
      <w:pPr>
        <w:pStyle w:val="Heading1"/>
        <w:spacing w:line="239" w:lineRule="auto"/>
        <w:ind w:left="540" w:right="720"/>
      </w:pPr>
      <w:r>
        <w:t>JOB ANNOUNCEMENT: Assistant Director, Investments &amp; Partnerships</w:t>
      </w:r>
    </w:p>
    <w:p w14:paraId="70064C1C" w14:textId="77777777" w:rsidR="00930691" w:rsidRDefault="00953024">
      <w:pPr>
        <w:pStyle w:val="Heading1"/>
        <w:spacing w:line="239" w:lineRule="auto"/>
        <w:ind w:left="540" w:right="3150"/>
      </w:pPr>
      <w:r>
        <w:rPr>
          <w:i/>
          <w:color w:val="0070C0"/>
        </w:rPr>
        <w:t>[Full Time, Exempt]</w:t>
      </w:r>
    </w:p>
    <w:p w14:paraId="3CA2D412" w14:textId="77777777" w:rsidR="00930691" w:rsidRDefault="00930691">
      <w:pPr>
        <w:pBdr>
          <w:top w:val="nil"/>
          <w:left w:val="nil"/>
          <w:bottom w:val="nil"/>
          <w:right w:val="nil"/>
          <w:between w:val="nil"/>
        </w:pBdr>
        <w:spacing w:before="56" w:line="239" w:lineRule="auto"/>
        <w:ind w:left="540" w:right="366"/>
        <w:rPr>
          <w:color w:val="000000"/>
        </w:rPr>
      </w:pPr>
    </w:p>
    <w:p w14:paraId="4DAE80CB" w14:textId="77777777" w:rsidR="00930691" w:rsidRDefault="00953024">
      <w:pPr>
        <w:pBdr>
          <w:top w:val="nil"/>
          <w:left w:val="nil"/>
          <w:bottom w:val="nil"/>
          <w:right w:val="nil"/>
          <w:between w:val="nil"/>
        </w:pBdr>
        <w:spacing w:after="120"/>
        <w:ind w:left="547" w:right="360"/>
        <w:rPr>
          <w:color w:val="000000"/>
        </w:rPr>
      </w:pPr>
      <w:r>
        <w:rPr>
          <w:color w:val="000000"/>
        </w:rPr>
        <w:t xml:space="preserve">Do you want to make a positive difference in [mission]? Do you want to join a high-performing team of dedicated professionals who work effectively together, have fun, and share the joy of truly making the </w:t>
      </w:r>
      <w:proofErr w:type="gramStart"/>
      <w:r>
        <w:rPr>
          <w:color w:val="000000"/>
        </w:rPr>
        <w:t>word</w:t>
      </w:r>
      <w:proofErr w:type="gramEnd"/>
      <w:r>
        <w:rPr>
          <w:color w:val="000000"/>
        </w:rPr>
        <w:t xml:space="preserve"> a better place? </w:t>
      </w:r>
    </w:p>
    <w:p w14:paraId="3A8FC5D0" w14:textId="77777777" w:rsidR="00930691" w:rsidRDefault="00953024">
      <w:pPr>
        <w:pBdr>
          <w:top w:val="nil"/>
          <w:left w:val="nil"/>
          <w:bottom w:val="nil"/>
          <w:right w:val="nil"/>
          <w:between w:val="nil"/>
        </w:pBdr>
        <w:spacing w:after="120"/>
        <w:ind w:left="547" w:right="360"/>
        <w:rPr>
          <w:color w:val="000000"/>
        </w:rPr>
      </w:pPr>
      <w:r>
        <w:rPr>
          <w:color w:val="000000"/>
        </w:rPr>
        <w:t xml:space="preserve">[organization] is a [mission, vision, history]. </w:t>
      </w:r>
    </w:p>
    <w:p w14:paraId="38A47CC7" w14:textId="77777777" w:rsidR="00930691" w:rsidRDefault="00953024">
      <w:pPr>
        <w:pBdr>
          <w:top w:val="nil"/>
          <w:left w:val="nil"/>
          <w:bottom w:val="nil"/>
          <w:right w:val="nil"/>
          <w:between w:val="nil"/>
        </w:pBdr>
        <w:spacing w:after="120"/>
        <w:ind w:left="547" w:right="360"/>
        <w:rPr>
          <w:color w:val="000000"/>
        </w:rPr>
      </w:pPr>
      <w:r>
        <w:rPr>
          <w:color w:val="000000"/>
        </w:rPr>
        <w:t xml:space="preserve">Our program results prove that we are one of the most effective nonprofits of our kind in the United States. A big reason why is because our staff support each other in a culture of teamwork, mutual caring and support, and dedication to our mission. </w:t>
      </w:r>
    </w:p>
    <w:p w14:paraId="1953AB52" w14:textId="77777777" w:rsidR="00930691" w:rsidRDefault="00953024">
      <w:pPr>
        <w:pBdr>
          <w:top w:val="nil"/>
          <w:left w:val="nil"/>
          <w:bottom w:val="nil"/>
          <w:right w:val="nil"/>
          <w:between w:val="nil"/>
        </w:pBdr>
        <w:spacing w:after="120"/>
        <w:ind w:left="547" w:right="360"/>
        <w:rPr>
          <w:color w:val="000000"/>
        </w:rPr>
      </w:pPr>
      <w:r>
        <w:rPr>
          <w:color w:val="000000"/>
        </w:rPr>
        <w:t xml:space="preserve">While we have much to celebrate, our work is far from done. [organization] is now preparing for an ambitious expansion of our programs and services. This new position is one that will be essential for our success as we seek to generate increasing levels of community partnership and investment in our mission from individuals, foundations, corporations, and local, state and federal agencies. </w:t>
      </w:r>
    </w:p>
    <w:p w14:paraId="39E03824" w14:textId="77777777" w:rsidR="00930691" w:rsidRDefault="00953024">
      <w:pPr>
        <w:pBdr>
          <w:top w:val="nil"/>
          <w:left w:val="nil"/>
          <w:bottom w:val="nil"/>
          <w:right w:val="nil"/>
          <w:between w:val="nil"/>
        </w:pBdr>
        <w:spacing w:after="120"/>
        <w:ind w:left="547" w:right="360"/>
        <w:rPr>
          <w:color w:val="000000"/>
        </w:rPr>
      </w:pPr>
      <w:r>
        <w:rPr>
          <w:color w:val="000000"/>
        </w:rPr>
        <w:t xml:space="preserve">The ideal candidate will be a results-driven, team- and detail-oriented professional who is comfortable working on multiple tasks in a deadline-oriented environment. While no nonprofit or </w:t>
      </w:r>
      <w:proofErr w:type="gramStart"/>
      <w:r>
        <w:rPr>
          <w:color w:val="000000"/>
        </w:rPr>
        <w:t>fund raising</w:t>
      </w:r>
      <w:proofErr w:type="gramEnd"/>
      <w:r>
        <w:rPr>
          <w:color w:val="000000"/>
        </w:rPr>
        <w:t xml:space="preserve"> experience is required, prior experience in nonprofit administration or development is a plus.</w:t>
      </w:r>
    </w:p>
    <w:p w14:paraId="69D67E43" w14:textId="77777777" w:rsidR="00930691" w:rsidRDefault="00930691">
      <w:pPr>
        <w:pBdr>
          <w:top w:val="nil"/>
          <w:left w:val="nil"/>
          <w:bottom w:val="nil"/>
          <w:right w:val="nil"/>
          <w:between w:val="nil"/>
        </w:pBdr>
        <w:spacing w:before="56" w:line="239" w:lineRule="auto"/>
        <w:ind w:left="620" w:right="366"/>
        <w:rPr>
          <w:color w:val="000000"/>
        </w:rPr>
      </w:pPr>
    </w:p>
    <w:p w14:paraId="64B6D197" w14:textId="77777777" w:rsidR="00930691" w:rsidRDefault="00953024">
      <w:pPr>
        <w:ind w:left="520"/>
        <w:rPr>
          <w:b/>
        </w:rPr>
      </w:pPr>
      <w:r>
        <w:rPr>
          <w:b/>
        </w:rPr>
        <w:t>Purpose:</w:t>
      </w:r>
    </w:p>
    <w:p w14:paraId="5493745B" w14:textId="77777777" w:rsidR="00930691" w:rsidRDefault="00930691">
      <w:pPr>
        <w:ind w:left="520"/>
      </w:pPr>
    </w:p>
    <w:p w14:paraId="37E3B37B" w14:textId="77777777" w:rsidR="00930691" w:rsidRDefault="00953024">
      <w:pPr>
        <w:numPr>
          <w:ilvl w:val="0"/>
          <w:numId w:val="3"/>
        </w:numPr>
        <w:pBdr>
          <w:top w:val="nil"/>
          <w:left w:val="nil"/>
          <w:bottom w:val="nil"/>
          <w:right w:val="nil"/>
          <w:between w:val="nil"/>
        </w:pBdr>
        <w:rPr>
          <w:color w:val="000000"/>
        </w:rPr>
      </w:pPr>
      <w:r>
        <w:rPr>
          <w:color w:val="000000"/>
        </w:rPr>
        <w:t xml:space="preserve">Responsible for providing daily administration and support to organization’s income generation efforts from individuals and corporations. Position will have significant visibility to foundation grants, agency contracts and earned income opportunity. </w:t>
      </w:r>
    </w:p>
    <w:p w14:paraId="35694928" w14:textId="77777777" w:rsidR="00930691" w:rsidRDefault="00953024">
      <w:pPr>
        <w:numPr>
          <w:ilvl w:val="0"/>
          <w:numId w:val="3"/>
        </w:numPr>
        <w:pBdr>
          <w:top w:val="nil"/>
          <w:left w:val="nil"/>
          <w:bottom w:val="nil"/>
          <w:right w:val="nil"/>
          <w:between w:val="nil"/>
        </w:pBdr>
        <w:rPr>
          <w:color w:val="000000"/>
        </w:rPr>
      </w:pPr>
      <w:r>
        <w:rPr>
          <w:color w:val="000000"/>
        </w:rPr>
        <w:t xml:space="preserve">The position has substantial internal management responsibilities as well as significant interaction with the Board of Trustees, senior management, other staff, and the </w:t>
      </w:r>
      <w:proofErr w:type="gramStart"/>
      <w:r>
        <w:rPr>
          <w:color w:val="000000"/>
        </w:rPr>
        <w:t>general public</w:t>
      </w:r>
      <w:proofErr w:type="gramEnd"/>
      <w:r>
        <w:rPr>
          <w:color w:val="000000"/>
        </w:rPr>
        <w:t>.</w:t>
      </w:r>
    </w:p>
    <w:p w14:paraId="23284459" w14:textId="77777777" w:rsidR="00930691" w:rsidRDefault="00953024">
      <w:pPr>
        <w:numPr>
          <w:ilvl w:val="0"/>
          <w:numId w:val="3"/>
        </w:numPr>
        <w:pBdr>
          <w:top w:val="nil"/>
          <w:left w:val="nil"/>
          <w:bottom w:val="nil"/>
          <w:right w:val="nil"/>
          <w:between w:val="nil"/>
        </w:pBdr>
        <w:rPr>
          <w:color w:val="000000"/>
        </w:rPr>
      </w:pPr>
      <w:r>
        <w:rPr>
          <w:color w:val="000000"/>
        </w:rPr>
        <w:t>Position is responsible for managing a portfolio of approximately 150 individuals and engaging them in the work and mission of the organization to solicit their time, talent and expertise. Secondary responsibilities include donor database administration; efficient and accurate management of data; planning and organizing; team building; and general administrative support.</w:t>
      </w:r>
    </w:p>
    <w:p w14:paraId="5AD2C261" w14:textId="77777777" w:rsidR="00930691" w:rsidRDefault="00930691">
      <w:pPr>
        <w:spacing w:line="200" w:lineRule="auto"/>
        <w:rPr>
          <w:sz w:val="20"/>
          <w:szCs w:val="20"/>
        </w:rPr>
      </w:pPr>
    </w:p>
    <w:p w14:paraId="6277D7FB" w14:textId="77777777" w:rsidR="00930691" w:rsidRDefault="00953024">
      <w:pPr>
        <w:ind w:left="520"/>
        <w:rPr>
          <w:b/>
        </w:rPr>
      </w:pPr>
      <w:r>
        <w:rPr>
          <w:b/>
        </w:rPr>
        <w:t>Major Responsibilities:</w:t>
      </w:r>
    </w:p>
    <w:p w14:paraId="2AA5A2BC" w14:textId="77777777" w:rsidR="00930691" w:rsidRDefault="00930691">
      <w:pPr>
        <w:ind w:left="520"/>
      </w:pPr>
    </w:p>
    <w:p w14:paraId="2F60C503" w14:textId="77777777" w:rsidR="00930691" w:rsidRDefault="00953024">
      <w:pPr>
        <w:numPr>
          <w:ilvl w:val="0"/>
          <w:numId w:val="5"/>
        </w:numPr>
        <w:pBdr>
          <w:top w:val="nil"/>
          <w:left w:val="nil"/>
          <w:bottom w:val="nil"/>
          <w:right w:val="nil"/>
          <w:between w:val="nil"/>
        </w:pBdr>
        <w:spacing w:after="120"/>
        <w:ind w:right="360"/>
      </w:pPr>
      <w:r>
        <w:rPr>
          <w:color w:val="000000"/>
        </w:rPr>
        <w:t xml:space="preserve">Shares the Agency’s goals and strategies to key stakeholders across the state for their advice and feedback.  </w:t>
      </w:r>
    </w:p>
    <w:p w14:paraId="2E72DF34" w14:textId="77777777" w:rsidR="00930691" w:rsidRDefault="00953024">
      <w:pPr>
        <w:numPr>
          <w:ilvl w:val="0"/>
          <w:numId w:val="5"/>
        </w:numPr>
        <w:pBdr>
          <w:top w:val="nil"/>
          <w:left w:val="nil"/>
          <w:bottom w:val="nil"/>
          <w:right w:val="nil"/>
          <w:between w:val="nil"/>
        </w:pBdr>
        <w:spacing w:after="120"/>
        <w:ind w:right="360"/>
      </w:pPr>
      <w:r>
        <w:rPr>
          <w:color w:val="000000"/>
        </w:rPr>
        <w:t xml:space="preserve">Serves as a liaison in support of the outreach, advocacy and relationship building efforts of </w:t>
      </w:r>
      <w:r>
        <w:rPr>
          <w:color w:val="000000"/>
        </w:rPr>
        <w:lastRenderedPageBreak/>
        <w:t xml:space="preserve">the Board of Directors and the Executive Director to a carefully identified set of influential leaders in </w:t>
      </w:r>
      <w:proofErr w:type="gramStart"/>
      <w:r>
        <w:rPr>
          <w:color w:val="000000"/>
        </w:rPr>
        <w:t>the philanthropy</w:t>
      </w:r>
      <w:proofErr w:type="gramEnd"/>
      <w:r>
        <w:rPr>
          <w:color w:val="000000"/>
        </w:rPr>
        <w:t xml:space="preserve">, corporate leadership, government, nonprofit, and community leadership and advocacy spaces. </w:t>
      </w:r>
    </w:p>
    <w:p w14:paraId="07E9A2F0" w14:textId="77777777" w:rsidR="00930691" w:rsidRDefault="00953024">
      <w:pPr>
        <w:numPr>
          <w:ilvl w:val="0"/>
          <w:numId w:val="5"/>
        </w:numPr>
        <w:pBdr>
          <w:top w:val="nil"/>
          <w:left w:val="nil"/>
          <w:bottom w:val="nil"/>
          <w:right w:val="nil"/>
          <w:between w:val="nil"/>
        </w:pBdr>
        <w:spacing w:after="120"/>
        <w:ind w:right="360"/>
      </w:pPr>
      <w:r>
        <w:rPr>
          <w:color w:val="000000"/>
        </w:rPr>
        <w:t xml:space="preserve">Directly oversees a portfolio of approximately 150 current and prospective financial supporters. Ensures that </w:t>
      </w:r>
      <w:proofErr w:type="gramStart"/>
      <w:r>
        <w:rPr>
          <w:color w:val="000000"/>
        </w:rPr>
        <w:t>each individual</w:t>
      </w:r>
      <w:proofErr w:type="gramEnd"/>
      <w:r>
        <w:rPr>
          <w:color w:val="000000"/>
        </w:rPr>
        <w:t xml:space="preserve"> in the portfolio receives continuous, personalized attention and ongoing engagement in furtherance of that individual’s relationship with and support of [organization]. On average, conducts a minimum of one and </w:t>
      </w:r>
      <w:proofErr w:type="gramStart"/>
      <w:r>
        <w:rPr>
          <w:color w:val="000000"/>
        </w:rPr>
        <w:t>a</w:t>
      </w:r>
      <w:proofErr w:type="gramEnd"/>
      <w:r>
        <w:rPr>
          <w:color w:val="000000"/>
        </w:rPr>
        <w:t xml:space="preserve"> optimum of three personal contacts with current and prospective supporters each business day. </w:t>
      </w:r>
    </w:p>
    <w:p w14:paraId="291C8AE2" w14:textId="77777777" w:rsidR="00930691" w:rsidRDefault="00953024">
      <w:pPr>
        <w:numPr>
          <w:ilvl w:val="0"/>
          <w:numId w:val="5"/>
        </w:numPr>
        <w:pBdr>
          <w:top w:val="nil"/>
          <w:left w:val="nil"/>
          <w:bottom w:val="nil"/>
          <w:right w:val="nil"/>
          <w:between w:val="nil"/>
        </w:pBdr>
        <w:spacing w:after="120"/>
        <w:ind w:right="360"/>
      </w:pPr>
      <w:r>
        <w:rPr>
          <w:color w:val="000000"/>
        </w:rPr>
        <w:t xml:space="preserve">Provides direct, efficient, responsive and personalized support for each [organization] Board Member to support that Board Members work to establish and build strong and productive relationships with current and prospective partners and investors.  </w:t>
      </w:r>
    </w:p>
    <w:p w14:paraId="4708D4B2" w14:textId="77777777" w:rsidR="00930691" w:rsidRDefault="00953024">
      <w:pPr>
        <w:numPr>
          <w:ilvl w:val="0"/>
          <w:numId w:val="5"/>
        </w:numPr>
        <w:pBdr>
          <w:top w:val="nil"/>
          <w:left w:val="nil"/>
          <w:bottom w:val="nil"/>
          <w:right w:val="nil"/>
          <w:between w:val="nil"/>
        </w:pBdr>
        <w:spacing w:after="120"/>
        <w:ind w:right="360"/>
      </w:pPr>
      <w:proofErr w:type="gramStart"/>
      <w:r>
        <w:rPr>
          <w:color w:val="000000"/>
        </w:rPr>
        <w:t>Ensures</w:t>
      </w:r>
      <w:proofErr w:type="gramEnd"/>
      <w:r>
        <w:rPr>
          <w:color w:val="000000"/>
        </w:rPr>
        <w:t xml:space="preserve"> that each financial supporter receives personalized, face-to-face </w:t>
      </w:r>
      <w:proofErr w:type="gramStart"/>
      <w:r>
        <w:rPr>
          <w:color w:val="000000"/>
        </w:rPr>
        <w:t>follow up</w:t>
      </w:r>
      <w:proofErr w:type="gramEnd"/>
      <w:r>
        <w:rPr>
          <w:color w:val="000000"/>
        </w:rPr>
        <w:t xml:space="preserve"> reports that </w:t>
      </w:r>
      <w:proofErr w:type="gramStart"/>
      <w:r>
        <w:rPr>
          <w:color w:val="000000"/>
        </w:rPr>
        <w:t>explains</w:t>
      </w:r>
      <w:proofErr w:type="gramEnd"/>
      <w:r>
        <w:rPr>
          <w:color w:val="000000"/>
        </w:rPr>
        <w:t xml:space="preserve"> the use of the funding and the benefits created. Before these reports are generated, </w:t>
      </w:r>
      <w:proofErr w:type="gramStart"/>
      <w:r>
        <w:rPr>
          <w:color w:val="000000"/>
        </w:rPr>
        <w:t>each individual</w:t>
      </w:r>
      <w:proofErr w:type="gramEnd"/>
      <w:r>
        <w:rPr>
          <w:color w:val="000000"/>
        </w:rPr>
        <w:t xml:space="preserve"> will be consulted on the means of reporting that are most suitable and helpful for each. </w:t>
      </w:r>
    </w:p>
    <w:p w14:paraId="38D48D47" w14:textId="77777777" w:rsidR="00930691" w:rsidRDefault="00953024">
      <w:pPr>
        <w:numPr>
          <w:ilvl w:val="0"/>
          <w:numId w:val="5"/>
        </w:numPr>
        <w:pBdr>
          <w:top w:val="nil"/>
          <w:left w:val="nil"/>
          <w:bottom w:val="nil"/>
          <w:right w:val="nil"/>
          <w:between w:val="nil"/>
        </w:pBdr>
        <w:spacing w:after="120"/>
        <w:ind w:right="360"/>
      </w:pPr>
      <w:r>
        <w:rPr>
          <w:color w:val="000000"/>
        </w:rPr>
        <w:t xml:space="preserve">Ensures that each contact report with a current and prospective investor is entered according to office policy and procedures no later than 24 hours after occurrence. </w:t>
      </w:r>
    </w:p>
    <w:p w14:paraId="4D3CA3C0" w14:textId="77777777" w:rsidR="00930691" w:rsidRDefault="00953024">
      <w:pPr>
        <w:numPr>
          <w:ilvl w:val="0"/>
          <w:numId w:val="5"/>
        </w:numPr>
        <w:pBdr>
          <w:top w:val="nil"/>
          <w:left w:val="nil"/>
          <w:bottom w:val="nil"/>
          <w:right w:val="nil"/>
          <w:between w:val="nil"/>
        </w:pBdr>
        <w:spacing w:after="120"/>
        <w:ind w:right="360"/>
      </w:pPr>
      <w:r>
        <w:rPr>
          <w:color w:val="000000"/>
        </w:rPr>
        <w:t xml:space="preserve">Ensures the donor database to is continuously updated with accurate, appropriately organized information. </w:t>
      </w:r>
    </w:p>
    <w:p w14:paraId="2A62D71D" w14:textId="77777777" w:rsidR="00930691" w:rsidRDefault="00953024">
      <w:pPr>
        <w:numPr>
          <w:ilvl w:val="0"/>
          <w:numId w:val="5"/>
        </w:numPr>
        <w:pBdr>
          <w:top w:val="nil"/>
          <w:left w:val="nil"/>
          <w:bottom w:val="nil"/>
          <w:right w:val="nil"/>
          <w:between w:val="nil"/>
        </w:pBdr>
        <w:spacing w:after="120"/>
        <w:ind w:right="360"/>
      </w:pPr>
      <w:r>
        <w:rPr>
          <w:color w:val="000000"/>
        </w:rPr>
        <w:t xml:space="preserve">Conducts the production, distribution and analysis of bi-weekly and monthly pipeline reports that summarize the current relationship stage and activity levels with all current and prospective partners and supporters: individuals, foundations, corporations, government agencies and impact investors. </w:t>
      </w:r>
    </w:p>
    <w:p w14:paraId="2CE34FA0" w14:textId="77777777" w:rsidR="00930691" w:rsidRDefault="00953024">
      <w:pPr>
        <w:numPr>
          <w:ilvl w:val="0"/>
          <w:numId w:val="5"/>
        </w:numPr>
        <w:pBdr>
          <w:top w:val="nil"/>
          <w:left w:val="nil"/>
          <w:bottom w:val="nil"/>
          <w:right w:val="nil"/>
          <w:between w:val="nil"/>
        </w:pBdr>
        <w:spacing w:after="120"/>
        <w:ind w:right="360"/>
      </w:pPr>
      <w:r>
        <w:rPr>
          <w:color w:val="000000"/>
        </w:rPr>
        <w:t xml:space="preserve">Statement of Ethics –helps ensure that each member of the Investments and Partnerships Office, the CEO, and all members of the Board of Directors read and discuss, at minimum once annually, the </w:t>
      </w:r>
      <w:hyperlink r:id="rId9">
        <w:r>
          <w:rPr>
            <w:color w:val="000000"/>
          </w:rPr>
          <w:t>AFP Code of Ethics</w:t>
        </w:r>
      </w:hyperlink>
      <w:r>
        <w:rPr>
          <w:color w:val="000000"/>
        </w:rPr>
        <w:t xml:space="preserve"> and ensure that each individual engages with the concepts and adheres closely to these principles and practices. </w:t>
      </w:r>
    </w:p>
    <w:p w14:paraId="277269AB" w14:textId="77777777" w:rsidR="00930691" w:rsidRDefault="00953024">
      <w:pPr>
        <w:numPr>
          <w:ilvl w:val="0"/>
          <w:numId w:val="5"/>
        </w:numPr>
        <w:pBdr>
          <w:top w:val="nil"/>
          <w:left w:val="nil"/>
          <w:bottom w:val="nil"/>
          <w:right w:val="nil"/>
          <w:between w:val="nil"/>
        </w:pBdr>
        <w:spacing w:after="120"/>
        <w:ind w:right="360"/>
      </w:pPr>
      <w:r>
        <w:rPr>
          <w:color w:val="000000"/>
        </w:rPr>
        <w:t xml:space="preserve">Gift Processing – ensures that everyone who provides a donation of time, financial or in-kind resources receives a personalized acknowledgment and gift receipt within three business days; ensures that all checks, cash or other financial instruments are processed in a manner that reflects best practices around financial controls, </w:t>
      </w:r>
      <w:proofErr w:type="gramStart"/>
      <w:r>
        <w:rPr>
          <w:color w:val="000000"/>
        </w:rPr>
        <w:t>book keeping</w:t>
      </w:r>
      <w:proofErr w:type="gramEnd"/>
      <w:r>
        <w:rPr>
          <w:color w:val="000000"/>
        </w:rPr>
        <w:t xml:space="preserve"> and accounting. Support the monthly reconciliation process with all appropriate follow-up </w:t>
      </w:r>
      <w:proofErr w:type="gramStart"/>
      <w:r>
        <w:rPr>
          <w:color w:val="000000"/>
        </w:rPr>
        <w:t>detail</w:t>
      </w:r>
      <w:proofErr w:type="gramEnd"/>
      <w:r>
        <w:rPr>
          <w:color w:val="000000"/>
        </w:rPr>
        <w:t xml:space="preserve">. </w:t>
      </w:r>
    </w:p>
    <w:p w14:paraId="6B4C95F7" w14:textId="77777777" w:rsidR="00930691" w:rsidRDefault="00953024">
      <w:pPr>
        <w:numPr>
          <w:ilvl w:val="0"/>
          <w:numId w:val="5"/>
        </w:numPr>
        <w:pBdr>
          <w:top w:val="nil"/>
          <w:left w:val="nil"/>
          <w:bottom w:val="nil"/>
          <w:right w:val="nil"/>
          <w:between w:val="nil"/>
        </w:pBdr>
        <w:spacing w:after="120"/>
        <w:ind w:right="360"/>
      </w:pPr>
      <w:r>
        <w:rPr>
          <w:color w:val="000000"/>
        </w:rPr>
        <w:t>Leads the development and implementation of development office planning efforts, including policies and procedures, and implementation of goals.</w:t>
      </w:r>
    </w:p>
    <w:p w14:paraId="7422248E" w14:textId="77777777" w:rsidR="00930691" w:rsidRDefault="00953024">
      <w:pPr>
        <w:numPr>
          <w:ilvl w:val="0"/>
          <w:numId w:val="5"/>
        </w:numPr>
        <w:pBdr>
          <w:top w:val="nil"/>
          <w:left w:val="nil"/>
          <w:bottom w:val="nil"/>
          <w:right w:val="nil"/>
          <w:between w:val="nil"/>
        </w:pBdr>
        <w:spacing w:after="120"/>
        <w:ind w:right="360"/>
        <w:rPr>
          <w:color w:val="000000"/>
        </w:rPr>
      </w:pPr>
      <w:r>
        <w:rPr>
          <w:color w:val="000000"/>
        </w:rPr>
        <w:t xml:space="preserve">Other duties as assigned. </w:t>
      </w:r>
    </w:p>
    <w:p w14:paraId="5CE1574B" w14:textId="77777777" w:rsidR="00930691" w:rsidRDefault="00930691">
      <w:pPr>
        <w:ind w:left="520"/>
        <w:rPr>
          <w:b/>
        </w:rPr>
      </w:pPr>
    </w:p>
    <w:p w14:paraId="4BDEADE4" w14:textId="77777777" w:rsidR="00930691" w:rsidRDefault="00953024">
      <w:pPr>
        <w:ind w:left="520"/>
        <w:rPr>
          <w:b/>
        </w:rPr>
      </w:pPr>
      <w:r>
        <w:rPr>
          <w:b/>
        </w:rPr>
        <w:t>Qualifications:</w:t>
      </w:r>
    </w:p>
    <w:p w14:paraId="38C1CEE8" w14:textId="77777777" w:rsidR="00930691" w:rsidRDefault="00930691">
      <w:pPr>
        <w:ind w:left="520"/>
      </w:pPr>
    </w:p>
    <w:p w14:paraId="7E2B7444" w14:textId="77777777" w:rsidR="00930691" w:rsidRDefault="00953024">
      <w:pPr>
        <w:numPr>
          <w:ilvl w:val="0"/>
          <w:numId w:val="6"/>
        </w:numPr>
        <w:pBdr>
          <w:top w:val="nil"/>
          <w:left w:val="nil"/>
          <w:bottom w:val="nil"/>
          <w:right w:val="nil"/>
          <w:between w:val="nil"/>
        </w:pBdr>
        <w:ind w:left="1260" w:hanging="360"/>
      </w:pPr>
      <w:r>
        <w:rPr>
          <w:color w:val="000000"/>
        </w:rPr>
        <w:t>Bachelor’s Degree in a related field</w:t>
      </w:r>
    </w:p>
    <w:p w14:paraId="64185AAC" w14:textId="77777777" w:rsidR="00930691" w:rsidRDefault="00953024">
      <w:pPr>
        <w:numPr>
          <w:ilvl w:val="0"/>
          <w:numId w:val="6"/>
        </w:numPr>
        <w:pBdr>
          <w:top w:val="nil"/>
          <w:left w:val="nil"/>
          <w:bottom w:val="nil"/>
          <w:right w:val="nil"/>
          <w:between w:val="nil"/>
        </w:pBdr>
        <w:ind w:left="1260" w:hanging="360"/>
      </w:pPr>
      <w:r>
        <w:rPr>
          <w:color w:val="000000"/>
        </w:rPr>
        <w:t>CRM database experience preferred</w:t>
      </w:r>
    </w:p>
    <w:p w14:paraId="155B6FFF" w14:textId="77777777" w:rsidR="00930691" w:rsidRDefault="00953024">
      <w:pPr>
        <w:numPr>
          <w:ilvl w:val="0"/>
          <w:numId w:val="6"/>
        </w:numPr>
        <w:pBdr>
          <w:top w:val="nil"/>
          <w:left w:val="nil"/>
          <w:bottom w:val="nil"/>
          <w:right w:val="nil"/>
          <w:between w:val="nil"/>
        </w:pBdr>
        <w:spacing w:before="9" w:line="266" w:lineRule="auto"/>
        <w:ind w:left="1260" w:right="106" w:hanging="360"/>
      </w:pPr>
      <w:r>
        <w:rPr>
          <w:color w:val="000000"/>
        </w:rPr>
        <w:lastRenderedPageBreak/>
        <w:t>Proficient in Microsoft Office suite</w:t>
      </w:r>
    </w:p>
    <w:p w14:paraId="6FE4589C" w14:textId="77777777" w:rsidR="00930691" w:rsidRDefault="00953024">
      <w:pPr>
        <w:numPr>
          <w:ilvl w:val="0"/>
          <w:numId w:val="6"/>
        </w:numPr>
        <w:pBdr>
          <w:top w:val="nil"/>
          <w:left w:val="nil"/>
          <w:bottom w:val="nil"/>
          <w:right w:val="nil"/>
          <w:between w:val="nil"/>
        </w:pBdr>
        <w:ind w:left="1260" w:hanging="360"/>
      </w:pPr>
      <w:r>
        <w:rPr>
          <w:color w:val="000000"/>
        </w:rPr>
        <w:t>High level of organizational skills and ability to prioritize and manage multiple projects simultaneously</w:t>
      </w:r>
    </w:p>
    <w:p w14:paraId="262843BF" w14:textId="77777777" w:rsidR="00930691" w:rsidRDefault="00953024">
      <w:pPr>
        <w:numPr>
          <w:ilvl w:val="0"/>
          <w:numId w:val="6"/>
        </w:numPr>
        <w:pBdr>
          <w:top w:val="nil"/>
          <w:left w:val="nil"/>
          <w:bottom w:val="nil"/>
          <w:right w:val="nil"/>
          <w:between w:val="nil"/>
        </w:pBdr>
        <w:ind w:left="1260" w:hanging="360"/>
      </w:pPr>
      <w:r>
        <w:rPr>
          <w:color w:val="000000"/>
        </w:rPr>
        <w:t>Excellent written and verbal communication skills</w:t>
      </w:r>
    </w:p>
    <w:p w14:paraId="71BBBF97" w14:textId="77777777" w:rsidR="00930691" w:rsidRDefault="00953024">
      <w:pPr>
        <w:numPr>
          <w:ilvl w:val="0"/>
          <w:numId w:val="6"/>
        </w:numPr>
        <w:pBdr>
          <w:top w:val="nil"/>
          <w:left w:val="nil"/>
          <w:bottom w:val="nil"/>
          <w:right w:val="nil"/>
          <w:between w:val="nil"/>
        </w:pBdr>
        <w:spacing w:line="279" w:lineRule="auto"/>
        <w:ind w:left="1260" w:hanging="360"/>
      </w:pPr>
      <w:r>
        <w:rPr>
          <w:color w:val="000000"/>
        </w:rPr>
        <w:t>Ability and desire to work as part of team; identify with and support the mission of [organization]</w:t>
      </w:r>
    </w:p>
    <w:p w14:paraId="4AB1EF74" w14:textId="77777777" w:rsidR="00930691" w:rsidRDefault="00953024">
      <w:pPr>
        <w:numPr>
          <w:ilvl w:val="0"/>
          <w:numId w:val="6"/>
        </w:numPr>
        <w:pBdr>
          <w:top w:val="nil"/>
          <w:left w:val="nil"/>
          <w:bottom w:val="nil"/>
          <w:right w:val="nil"/>
          <w:between w:val="nil"/>
        </w:pBdr>
        <w:spacing w:line="279" w:lineRule="auto"/>
        <w:ind w:left="1260" w:hanging="360"/>
      </w:pPr>
      <w:r>
        <w:rPr>
          <w:color w:val="000000"/>
        </w:rPr>
        <w:t>A commitment to the values of [organization]: Professionalism, Integrity, Compassion and Initiative</w:t>
      </w:r>
    </w:p>
    <w:p w14:paraId="273C08B0" w14:textId="77777777" w:rsidR="00930691" w:rsidRDefault="00930691"/>
    <w:p w14:paraId="45260FB8" w14:textId="77777777" w:rsidR="00930691" w:rsidRDefault="00953024">
      <w:pPr>
        <w:ind w:left="520"/>
      </w:pPr>
      <w:r>
        <w:rPr>
          <w:b/>
        </w:rPr>
        <w:t>Reports to</w:t>
      </w:r>
      <w:r>
        <w:t xml:space="preserve">: Manager, Investments &amp; Partnerships </w:t>
      </w:r>
    </w:p>
    <w:p w14:paraId="6035E021" w14:textId="77777777" w:rsidR="00930691" w:rsidRDefault="00930691">
      <w:pPr>
        <w:ind w:left="520"/>
      </w:pPr>
    </w:p>
    <w:p w14:paraId="0DE44D79" w14:textId="77777777" w:rsidR="00930691" w:rsidRDefault="00953024">
      <w:pPr>
        <w:ind w:left="520"/>
        <w:rPr>
          <w:b/>
        </w:rPr>
      </w:pPr>
      <w:r>
        <w:rPr>
          <w:b/>
        </w:rPr>
        <w:t>Compensation:</w:t>
      </w:r>
    </w:p>
    <w:p w14:paraId="0A7CDBA0" w14:textId="77777777" w:rsidR="00930691" w:rsidRDefault="00953024">
      <w:pPr>
        <w:ind w:left="520"/>
      </w:pPr>
      <w:r>
        <w:tab/>
      </w:r>
    </w:p>
    <w:p w14:paraId="7302333B" w14:textId="77777777" w:rsidR="00930691" w:rsidRDefault="00953024">
      <w:pPr>
        <w:ind w:left="520"/>
      </w:pPr>
      <w:r>
        <w:t xml:space="preserve">$75K with generous benefits to start, with </w:t>
      </w:r>
      <w:proofErr w:type="gramStart"/>
      <w:r>
        <w:t>performance based</w:t>
      </w:r>
      <w:proofErr w:type="gramEnd"/>
      <w:r>
        <w:t xml:space="preserve"> pay increases with total potential pay exceeding $100K.</w:t>
      </w:r>
    </w:p>
    <w:p w14:paraId="367461C9" w14:textId="77777777" w:rsidR="00930691" w:rsidRDefault="00953024">
      <w:r>
        <w:br w:type="page"/>
      </w:r>
    </w:p>
    <w:p w14:paraId="29D81F88" w14:textId="77777777" w:rsidR="00930691" w:rsidRDefault="00930691">
      <w:pPr>
        <w:spacing w:line="200" w:lineRule="auto"/>
        <w:rPr>
          <w:sz w:val="20"/>
          <w:szCs w:val="20"/>
        </w:rPr>
      </w:pPr>
    </w:p>
    <w:p w14:paraId="633E7122" w14:textId="77777777" w:rsidR="00930691" w:rsidRDefault="00953024">
      <w:pPr>
        <w:tabs>
          <w:tab w:val="left" w:pos="8921"/>
        </w:tabs>
        <w:spacing w:before="10" w:line="220" w:lineRule="auto"/>
      </w:pPr>
      <w:bookmarkStart w:id="0" w:name="_gjdgxs" w:colFirst="0" w:colLast="0"/>
      <w:bookmarkEnd w:id="0"/>
      <w:r>
        <w:tab/>
      </w:r>
    </w:p>
    <w:p w14:paraId="6D86FF30" w14:textId="77777777" w:rsidR="00930691" w:rsidRDefault="00953024">
      <w:pPr>
        <w:pStyle w:val="Heading1"/>
        <w:spacing w:line="239" w:lineRule="auto"/>
        <w:ind w:left="540" w:right="3150"/>
      </w:pPr>
      <w:r>
        <w:t xml:space="preserve">JOB ANNOUNCEMENT: Investment &amp; Partnership Coordinator </w:t>
      </w:r>
    </w:p>
    <w:p w14:paraId="6EF8CC78" w14:textId="77777777" w:rsidR="00930691" w:rsidRDefault="00953024">
      <w:pPr>
        <w:pStyle w:val="Heading1"/>
        <w:spacing w:line="239" w:lineRule="auto"/>
        <w:ind w:left="540" w:right="3150"/>
      </w:pPr>
      <w:r>
        <w:rPr>
          <w:i/>
          <w:color w:val="0070C0"/>
        </w:rPr>
        <w:t>[Full Time, Exempt]</w:t>
      </w:r>
    </w:p>
    <w:p w14:paraId="59C9177F" w14:textId="77777777" w:rsidR="00930691" w:rsidRDefault="00930691">
      <w:pPr>
        <w:pBdr>
          <w:top w:val="nil"/>
          <w:left w:val="nil"/>
          <w:bottom w:val="nil"/>
          <w:right w:val="nil"/>
          <w:between w:val="nil"/>
        </w:pBdr>
        <w:spacing w:before="56" w:line="239" w:lineRule="auto"/>
        <w:ind w:left="540" w:right="366"/>
        <w:rPr>
          <w:color w:val="000000"/>
        </w:rPr>
      </w:pPr>
    </w:p>
    <w:p w14:paraId="12973F60" w14:textId="77777777" w:rsidR="00930691" w:rsidRDefault="00953024">
      <w:pPr>
        <w:pBdr>
          <w:top w:val="nil"/>
          <w:left w:val="nil"/>
          <w:bottom w:val="nil"/>
          <w:right w:val="nil"/>
          <w:between w:val="nil"/>
        </w:pBdr>
        <w:spacing w:after="120"/>
        <w:ind w:left="547" w:right="360"/>
        <w:rPr>
          <w:color w:val="000000"/>
        </w:rPr>
      </w:pPr>
      <w:r>
        <w:rPr>
          <w:color w:val="000000"/>
        </w:rPr>
        <w:t xml:space="preserve">Do you want to make a positive difference in [mission]? Do you want to join a high-performing team of dedicated professionals who work effectively together, have fun, and share the joy of truly making the </w:t>
      </w:r>
      <w:proofErr w:type="gramStart"/>
      <w:r>
        <w:rPr>
          <w:color w:val="000000"/>
        </w:rPr>
        <w:t>word</w:t>
      </w:r>
      <w:proofErr w:type="gramEnd"/>
      <w:r>
        <w:rPr>
          <w:color w:val="000000"/>
        </w:rPr>
        <w:t xml:space="preserve"> a better place? </w:t>
      </w:r>
    </w:p>
    <w:p w14:paraId="4F67105A" w14:textId="77777777" w:rsidR="00930691" w:rsidRDefault="00953024">
      <w:pPr>
        <w:pBdr>
          <w:top w:val="nil"/>
          <w:left w:val="nil"/>
          <w:bottom w:val="nil"/>
          <w:right w:val="nil"/>
          <w:between w:val="nil"/>
        </w:pBdr>
        <w:spacing w:after="120"/>
        <w:ind w:left="547" w:right="360"/>
        <w:rPr>
          <w:color w:val="000000"/>
        </w:rPr>
      </w:pPr>
      <w:r>
        <w:rPr>
          <w:color w:val="000000"/>
        </w:rPr>
        <w:t xml:space="preserve">[organization] is a [mission, vision, history]. </w:t>
      </w:r>
    </w:p>
    <w:p w14:paraId="3FEB3BAA" w14:textId="77777777" w:rsidR="00930691" w:rsidRDefault="00953024">
      <w:pPr>
        <w:pBdr>
          <w:top w:val="nil"/>
          <w:left w:val="nil"/>
          <w:bottom w:val="nil"/>
          <w:right w:val="nil"/>
          <w:between w:val="nil"/>
        </w:pBdr>
        <w:spacing w:after="120"/>
        <w:ind w:left="547" w:right="360"/>
        <w:rPr>
          <w:color w:val="000000"/>
        </w:rPr>
      </w:pPr>
      <w:r>
        <w:rPr>
          <w:color w:val="000000"/>
        </w:rPr>
        <w:t xml:space="preserve">While we have much to celebrate, our work is far from done. [organization] is now preparing for an ambitious expansion of our programs and services. This new position is one that will be essential for our success as we seek to generate increasing levels of community partnership and investment in our mission from individuals, foundations, corporations, and local, state and federal agencies. </w:t>
      </w:r>
    </w:p>
    <w:p w14:paraId="3E5CC2F9" w14:textId="77777777" w:rsidR="00930691" w:rsidRDefault="00953024">
      <w:pPr>
        <w:pBdr>
          <w:top w:val="nil"/>
          <w:left w:val="nil"/>
          <w:bottom w:val="nil"/>
          <w:right w:val="nil"/>
          <w:between w:val="nil"/>
        </w:pBdr>
        <w:spacing w:after="120"/>
        <w:ind w:left="547" w:right="360"/>
        <w:rPr>
          <w:color w:val="000000"/>
        </w:rPr>
      </w:pPr>
      <w:r>
        <w:rPr>
          <w:color w:val="000000"/>
        </w:rPr>
        <w:t xml:space="preserve">The ideal candidate will be a results-driven, team- and detail-oriented professional who is comfortable working on multiple tasks in a deadline-oriented environment. While no nonprofit or </w:t>
      </w:r>
      <w:proofErr w:type="gramStart"/>
      <w:r>
        <w:rPr>
          <w:color w:val="000000"/>
        </w:rPr>
        <w:t>fund raising</w:t>
      </w:r>
      <w:proofErr w:type="gramEnd"/>
      <w:r>
        <w:rPr>
          <w:color w:val="000000"/>
        </w:rPr>
        <w:t xml:space="preserve"> experience is required, prior experience in nonprofit administration or development is a plus.</w:t>
      </w:r>
    </w:p>
    <w:p w14:paraId="07B0989C" w14:textId="77777777" w:rsidR="00930691" w:rsidRDefault="00930691">
      <w:pPr>
        <w:pBdr>
          <w:top w:val="nil"/>
          <w:left w:val="nil"/>
          <w:bottom w:val="nil"/>
          <w:right w:val="nil"/>
          <w:between w:val="nil"/>
        </w:pBdr>
        <w:spacing w:before="56" w:line="239" w:lineRule="auto"/>
        <w:ind w:left="620" w:right="366"/>
        <w:rPr>
          <w:color w:val="000000"/>
        </w:rPr>
      </w:pPr>
    </w:p>
    <w:p w14:paraId="1CDB5D75" w14:textId="77777777" w:rsidR="00930691" w:rsidRDefault="00953024">
      <w:pPr>
        <w:ind w:left="520"/>
        <w:rPr>
          <w:b/>
        </w:rPr>
      </w:pPr>
      <w:r>
        <w:rPr>
          <w:b/>
        </w:rPr>
        <w:t>Purpose:</w:t>
      </w:r>
    </w:p>
    <w:p w14:paraId="269D219B" w14:textId="77777777" w:rsidR="00930691" w:rsidRDefault="00930691">
      <w:pPr>
        <w:ind w:left="520"/>
      </w:pPr>
    </w:p>
    <w:p w14:paraId="751EF173" w14:textId="77777777" w:rsidR="00930691" w:rsidRDefault="00953024">
      <w:pPr>
        <w:numPr>
          <w:ilvl w:val="0"/>
          <w:numId w:val="3"/>
        </w:numPr>
        <w:pBdr>
          <w:top w:val="nil"/>
          <w:left w:val="nil"/>
          <w:bottom w:val="nil"/>
          <w:right w:val="nil"/>
          <w:between w:val="nil"/>
        </w:pBdr>
        <w:rPr>
          <w:color w:val="000000"/>
        </w:rPr>
      </w:pPr>
      <w:r>
        <w:rPr>
          <w:color w:val="000000"/>
        </w:rPr>
        <w:t>Responsible for providing daily administration and support to organization’s income generation efforts from individuals, foundations, government agencies, and corporations, as well as earned income strategies.</w:t>
      </w:r>
    </w:p>
    <w:p w14:paraId="3F21C72F" w14:textId="77777777" w:rsidR="00930691" w:rsidRDefault="00953024">
      <w:pPr>
        <w:numPr>
          <w:ilvl w:val="0"/>
          <w:numId w:val="3"/>
        </w:numPr>
        <w:pBdr>
          <w:top w:val="nil"/>
          <w:left w:val="nil"/>
          <w:bottom w:val="nil"/>
          <w:right w:val="nil"/>
          <w:between w:val="nil"/>
        </w:pBdr>
        <w:rPr>
          <w:color w:val="000000"/>
        </w:rPr>
      </w:pPr>
      <w:r>
        <w:rPr>
          <w:color w:val="000000"/>
        </w:rPr>
        <w:t xml:space="preserve">The position has extensive internal management responsibilities as well as significant interaction with the Board of Trustees, senior management, other staff, and the </w:t>
      </w:r>
      <w:proofErr w:type="gramStart"/>
      <w:r>
        <w:rPr>
          <w:color w:val="000000"/>
        </w:rPr>
        <w:t>general public</w:t>
      </w:r>
      <w:proofErr w:type="gramEnd"/>
      <w:r>
        <w:rPr>
          <w:color w:val="000000"/>
        </w:rPr>
        <w:t>.</w:t>
      </w:r>
    </w:p>
    <w:p w14:paraId="0DE31A0A" w14:textId="77777777" w:rsidR="00930691" w:rsidRDefault="00953024">
      <w:pPr>
        <w:numPr>
          <w:ilvl w:val="0"/>
          <w:numId w:val="3"/>
        </w:numPr>
        <w:pBdr>
          <w:top w:val="nil"/>
          <w:left w:val="nil"/>
          <w:bottom w:val="nil"/>
          <w:right w:val="nil"/>
          <w:between w:val="nil"/>
        </w:pBdr>
        <w:rPr>
          <w:color w:val="000000"/>
        </w:rPr>
      </w:pPr>
      <w:r>
        <w:rPr>
          <w:color w:val="000000"/>
        </w:rPr>
        <w:t>Position provides primary administrative support on many aspects of managing the organization’s business enterprises, including donor database administration, data entry, gift processing, planning and organizing, information management, report preparation, meeting scheduling, travel, and related tasks.</w:t>
      </w:r>
    </w:p>
    <w:p w14:paraId="5C6A9B71" w14:textId="77777777" w:rsidR="00930691" w:rsidRDefault="00953024">
      <w:pPr>
        <w:numPr>
          <w:ilvl w:val="0"/>
          <w:numId w:val="3"/>
        </w:numPr>
        <w:pBdr>
          <w:top w:val="nil"/>
          <w:left w:val="nil"/>
          <w:bottom w:val="nil"/>
          <w:right w:val="nil"/>
          <w:between w:val="nil"/>
        </w:pBdr>
        <w:rPr>
          <w:color w:val="000000"/>
        </w:rPr>
      </w:pPr>
      <w:r>
        <w:rPr>
          <w:color w:val="000000"/>
        </w:rPr>
        <w:t xml:space="preserve">Position is responsible for working with partners and vendors to plan, develop and execute donor and volunteer cultivation and recognition events. </w:t>
      </w:r>
    </w:p>
    <w:p w14:paraId="00DA2588" w14:textId="77777777" w:rsidR="00930691" w:rsidRDefault="00930691">
      <w:pPr>
        <w:ind w:left="520"/>
      </w:pPr>
    </w:p>
    <w:p w14:paraId="4BDE7FF6" w14:textId="77777777" w:rsidR="00930691" w:rsidRDefault="00953024">
      <w:pPr>
        <w:ind w:left="520"/>
        <w:rPr>
          <w:b/>
        </w:rPr>
      </w:pPr>
      <w:r>
        <w:rPr>
          <w:b/>
        </w:rPr>
        <w:t>Major Responsibilities:</w:t>
      </w:r>
    </w:p>
    <w:p w14:paraId="31DFEAFE" w14:textId="77777777" w:rsidR="00930691" w:rsidRDefault="00930691">
      <w:pPr>
        <w:ind w:left="520"/>
      </w:pPr>
    </w:p>
    <w:p w14:paraId="7646E36B" w14:textId="77777777" w:rsidR="00930691" w:rsidRDefault="00953024">
      <w:pPr>
        <w:widowControl/>
        <w:numPr>
          <w:ilvl w:val="0"/>
          <w:numId w:val="1"/>
        </w:numPr>
        <w:ind w:left="1240"/>
      </w:pPr>
      <w:r>
        <w:t>Receives and routes inquiries from external donors, partners, and other funders; represents the organization on the phone and at public events.</w:t>
      </w:r>
    </w:p>
    <w:p w14:paraId="188F7536" w14:textId="77777777" w:rsidR="00930691" w:rsidRDefault="00953024">
      <w:pPr>
        <w:widowControl/>
        <w:numPr>
          <w:ilvl w:val="0"/>
          <w:numId w:val="1"/>
        </w:numPr>
        <w:ind w:left="1240"/>
      </w:pPr>
      <w:r>
        <w:t>Responsible for donor data entry, all donor acknowledgements, reporting, and tracking of gifts.</w:t>
      </w:r>
    </w:p>
    <w:p w14:paraId="52905D7A" w14:textId="77777777" w:rsidR="00930691" w:rsidRDefault="00953024">
      <w:pPr>
        <w:widowControl/>
        <w:numPr>
          <w:ilvl w:val="0"/>
          <w:numId w:val="1"/>
        </w:numPr>
        <w:ind w:left="1240"/>
      </w:pPr>
      <w:r>
        <w:t>Assures database information is accurate; works with business staff to reconcile gift accounting; prepares deposits and transactions and supports related financial processes.</w:t>
      </w:r>
    </w:p>
    <w:p w14:paraId="075EE864" w14:textId="77777777" w:rsidR="00930691" w:rsidRDefault="00953024">
      <w:pPr>
        <w:widowControl/>
        <w:numPr>
          <w:ilvl w:val="0"/>
          <w:numId w:val="1"/>
        </w:numPr>
        <w:ind w:left="1240"/>
      </w:pPr>
      <w:r>
        <w:t xml:space="preserve">General administrative support, including receiving and routing calls and inquiries, scheduling appointments and meetings, provides meeting support by distributing meeting </w:t>
      </w:r>
      <w:r>
        <w:lastRenderedPageBreak/>
        <w:t>packets, compiling attendance, taking meeting notes, and supporting the work of the Board of Trustees and management staff</w:t>
      </w:r>
    </w:p>
    <w:p w14:paraId="5F05FA5A" w14:textId="77777777" w:rsidR="00930691" w:rsidRDefault="00953024">
      <w:pPr>
        <w:widowControl/>
        <w:numPr>
          <w:ilvl w:val="0"/>
          <w:numId w:val="1"/>
        </w:numPr>
        <w:ind w:left="1240"/>
      </w:pPr>
      <w:r>
        <w:t>Maintain business files and records and establish/maintain effective systems for same; organizes meeting minutes, financial records, purchase orders, and grant files.</w:t>
      </w:r>
    </w:p>
    <w:p w14:paraId="0362271D" w14:textId="77777777" w:rsidR="00930691" w:rsidRDefault="00953024">
      <w:pPr>
        <w:widowControl/>
        <w:numPr>
          <w:ilvl w:val="0"/>
          <w:numId w:val="1"/>
        </w:numPr>
        <w:ind w:left="1240"/>
      </w:pPr>
      <w:r>
        <w:t xml:space="preserve">Assists with production and distribution of all communication and marketing materials; engages all aspects of the organization’s business enterprise as necessary. </w:t>
      </w:r>
    </w:p>
    <w:p w14:paraId="678343E5" w14:textId="77777777" w:rsidR="00930691" w:rsidRDefault="00953024">
      <w:pPr>
        <w:widowControl/>
        <w:numPr>
          <w:ilvl w:val="0"/>
          <w:numId w:val="1"/>
        </w:numPr>
        <w:ind w:left="1240"/>
      </w:pPr>
      <w:r>
        <w:t>Serves as a resource for the organization, acting as a liaison between senior management and key external constituencies such as the Board of Trustees, other volunteers, funders, and community partners.</w:t>
      </w:r>
    </w:p>
    <w:p w14:paraId="31D0A985" w14:textId="77777777" w:rsidR="00930691" w:rsidRDefault="00953024">
      <w:pPr>
        <w:widowControl/>
        <w:numPr>
          <w:ilvl w:val="0"/>
          <w:numId w:val="1"/>
        </w:numPr>
        <w:ind w:left="1240"/>
      </w:pPr>
      <w:r>
        <w:t xml:space="preserve">Works with volunteers and external vendors to manage and execute volunteer and donor recognition events and community wide celebrations. </w:t>
      </w:r>
    </w:p>
    <w:p w14:paraId="2D041A6D" w14:textId="77777777" w:rsidR="00930691" w:rsidRDefault="00953024">
      <w:pPr>
        <w:widowControl/>
        <w:numPr>
          <w:ilvl w:val="0"/>
          <w:numId w:val="1"/>
        </w:numPr>
        <w:ind w:left="1240"/>
      </w:pPr>
      <w:r>
        <w:t>Participates in the development and implementation of development office planning efforts, including policies and procedures, and implementation of goals.</w:t>
      </w:r>
    </w:p>
    <w:p w14:paraId="1176898A" w14:textId="77777777" w:rsidR="00930691" w:rsidRDefault="00953024">
      <w:pPr>
        <w:widowControl/>
        <w:numPr>
          <w:ilvl w:val="0"/>
          <w:numId w:val="1"/>
        </w:numPr>
        <w:ind w:left="1240"/>
      </w:pPr>
      <w:r>
        <w:t xml:space="preserve">Other duties as assigned to </w:t>
      </w:r>
      <w:proofErr w:type="gramStart"/>
      <w:r>
        <w:t>assure</w:t>
      </w:r>
      <w:proofErr w:type="gramEnd"/>
      <w:r>
        <w:t xml:space="preserve"> successful operations.</w:t>
      </w:r>
    </w:p>
    <w:p w14:paraId="0B87209E" w14:textId="77777777" w:rsidR="00930691" w:rsidRDefault="00930691">
      <w:pPr>
        <w:ind w:left="520"/>
      </w:pPr>
    </w:p>
    <w:p w14:paraId="59FB0AB0" w14:textId="77777777" w:rsidR="00930691" w:rsidRDefault="00953024">
      <w:pPr>
        <w:ind w:left="520"/>
        <w:rPr>
          <w:b/>
        </w:rPr>
      </w:pPr>
      <w:r>
        <w:rPr>
          <w:b/>
        </w:rPr>
        <w:t>Qualifications:</w:t>
      </w:r>
    </w:p>
    <w:p w14:paraId="0ED5F21C" w14:textId="77777777" w:rsidR="00930691" w:rsidRDefault="00930691">
      <w:pPr>
        <w:ind w:left="520"/>
      </w:pPr>
    </w:p>
    <w:p w14:paraId="40B5CC6D" w14:textId="77777777" w:rsidR="00930691" w:rsidRDefault="00953024">
      <w:pPr>
        <w:numPr>
          <w:ilvl w:val="0"/>
          <w:numId w:val="6"/>
        </w:numPr>
        <w:pBdr>
          <w:top w:val="nil"/>
          <w:left w:val="nil"/>
          <w:bottom w:val="nil"/>
          <w:right w:val="nil"/>
          <w:between w:val="nil"/>
        </w:pBdr>
        <w:ind w:left="1260" w:hanging="360"/>
      </w:pPr>
      <w:r>
        <w:rPr>
          <w:color w:val="000000"/>
        </w:rPr>
        <w:t>Bachelor’s Degree in a related field</w:t>
      </w:r>
    </w:p>
    <w:p w14:paraId="19704A8A" w14:textId="77777777" w:rsidR="00930691" w:rsidRDefault="00953024">
      <w:pPr>
        <w:numPr>
          <w:ilvl w:val="0"/>
          <w:numId w:val="6"/>
        </w:numPr>
        <w:pBdr>
          <w:top w:val="nil"/>
          <w:left w:val="nil"/>
          <w:bottom w:val="nil"/>
          <w:right w:val="nil"/>
          <w:between w:val="nil"/>
        </w:pBdr>
        <w:ind w:left="1260" w:hanging="360"/>
      </w:pPr>
      <w:r>
        <w:rPr>
          <w:color w:val="000000"/>
        </w:rPr>
        <w:t>CRM database experience preferred</w:t>
      </w:r>
    </w:p>
    <w:p w14:paraId="03E85AEA" w14:textId="77777777" w:rsidR="00930691" w:rsidRDefault="00953024">
      <w:pPr>
        <w:numPr>
          <w:ilvl w:val="0"/>
          <w:numId w:val="6"/>
        </w:numPr>
        <w:pBdr>
          <w:top w:val="nil"/>
          <w:left w:val="nil"/>
          <w:bottom w:val="nil"/>
          <w:right w:val="nil"/>
          <w:between w:val="nil"/>
        </w:pBdr>
        <w:spacing w:before="9" w:line="266" w:lineRule="auto"/>
        <w:ind w:left="1260" w:right="106" w:hanging="360"/>
      </w:pPr>
      <w:r>
        <w:rPr>
          <w:color w:val="000000"/>
        </w:rPr>
        <w:t>Proficient in Microsoft Office suite</w:t>
      </w:r>
    </w:p>
    <w:p w14:paraId="03F48121" w14:textId="77777777" w:rsidR="00930691" w:rsidRDefault="00953024">
      <w:pPr>
        <w:numPr>
          <w:ilvl w:val="0"/>
          <w:numId w:val="6"/>
        </w:numPr>
        <w:pBdr>
          <w:top w:val="nil"/>
          <w:left w:val="nil"/>
          <w:bottom w:val="nil"/>
          <w:right w:val="nil"/>
          <w:between w:val="nil"/>
        </w:pBdr>
        <w:ind w:left="1260" w:hanging="360"/>
      </w:pPr>
      <w:r>
        <w:rPr>
          <w:color w:val="000000"/>
        </w:rPr>
        <w:t>High level of organizational skills and ability to prioritize and manage multiple projects simultaneously</w:t>
      </w:r>
    </w:p>
    <w:p w14:paraId="560A725A" w14:textId="77777777" w:rsidR="00930691" w:rsidRDefault="00953024">
      <w:pPr>
        <w:numPr>
          <w:ilvl w:val="0"/>
          <w:numId w:val="6"/>
        </w:numPr>
        <w:pBdr>
          <w:top w:val="nil"/>
          <w:left w:val="nil"/>
          <w:bottom w:val="nil"/>
          <w:right w:val="nil"/>
          <w:between w:val="nil"/>
        </w:pBdr>
        <w:ind w:left="1260" w:hanging="360"/>
      </w:pPr>
      <w:r>
        <w:rPr>
          <w:color w:val="000000"/>
        </w:rPr>
        <w:t>Excellent written and verbal communication skills</w:t>
      </w:r>
    </w:p>
    <w:p w14:paraId="69D1DCB5" w14:textId="77777777" w:rsidR="00930691" w:rsidRDefault="00953024">
      <w:pPr>
        <w:numPr>
          <w:ilvl w:val="0"/>
          <w:numId w:val="6"/>
        </w:numPr>
        <w:pBdr>
          <w:top w:val="nil"/>
          <w:left w:val="nil"/>
          <w:bottom w:val="nil"/>
          <w:right w:val="nil"/>
          <w:between w:val="nil"/>
        </w:pBdr>
        <w:spacing w:line="279" w:lineRule="auto"/>
        <w:ind w:left="1260" w:hanging="360"/>
      </w:pPr>
      <w:r>
        <w:rPr>
          <w:color w:val="000000"/>
        </w:rPr>
        <w:t>Ability and desire to work as part of team; identify with and support the mission of [organization]</w:t>
      </w:r>
    </w:p>
    <w:p w14:paraId="330CE8D1" w14:textId="77777777" w:rsidR="00930691" w:rsidRDefault="00953024">
      <w:pPr>
        <w:numPr>
          <w:ilvl w:val="0"/>
          <w:numId w:val="6"/>
        </w:numPr>
        <w:pBdr>
          <w:top w:val="nil"/>
          <w:left w:val="nil"/>
          <w:bottom w:val="nil"/>
          <w:right w:val="nil"/>
          <w:between w:val="nil"/>
        </w:pBdr>
        <w:spacing w:line="279" w:lineRule="auto"/>
        <w:ind w:left="1260" w:hanging="360"/>
      </w:pPr>
      <w:r>
        <w:rPr>
          <w:color w:val="000000"/>
        </w:rPr>
        <w:t>A commitment to the values of [organization]: Professionalism, Integrity, Compassion and Initiative</w:t>
      </w:r>
    </w:p>
    <w:p w14:paraId="114C6455" w14:textId="77777777" w:rsidR="00930691" w:rsidRDefault="00930691"/>
    <w:p w14:paraId="3AB1D284" w14:textId="77777777" w:rsidR="00930691" w:rsidRDefault="00953024">
      <w:pPr>
        <w:ind w:left="520"/>
      </w:pPr>
      <w:r>
        <w:rPr>
          <w:b/>
        </w:rPr>
        <w:t>Reports to</w:t>
      </w:r>
      <w:r>
        <w:t xml:space="preserve">: Manager, Investments &amp; Partnerships </w:t>
      </w:r>
    </w:p>
    <w:p w14:paraId="52E5F049" w14:textId="77777777" w:rsidR="00930691" w:rsidRDefault="00930691">
      <w:pPr>
        <w:ind w:left="520"/>
      </w:pPr>
    </w:p>
    <w:p w14:paraId="5A4014A8" w14:textId="77777777" w:rsidR="00930691" w:rsidRDefault="00953024">
      <w:pPr>
        <w:ind w:left="520"/>
        <w:rPr>
          <w:b/>
        </w:rPr>
      </w:pPr>
      <w:r>
        <w:rPr>
          <w:b/>
        </w:rPr>
        <w:t>Compensation:</w:t>
      </w:r>
    </w:p>
    <w:p w14:paraId="67655FB3" w14:textId="77777777" w:rsidR="00930691" w:rsidRDefault="00953024">
      <w:pPr>
        <w:ind w:left="520"/>
      </w:pPr>
      <w:r>
        <w:tab/>
      </w:r>
    </w:p>
    <w:p w14:paraId="37153ABB" w14:textId="77777777" w:rsidR="00930691" w:rsidRDefault="00953024">
      <w:pPr>
        <w:ind w:left="520"/>
      </w:pPr>
      <w:r>
        <w:t>This is an entry-level position in a professional team. The role begins with $50K annually with generous benefits to start. Position provides the potential for advancement and direct participation in all aspects of the Investment &amp; Partnership team.</w:t>
      </w:r>
    </w:p>
    <w:sectPr w:rsidR="00930691">
      <w:headerReference w:type="default" r:id="rId10"/>
      <w:footerReference w:type="default" r:id="rId11"/>
      <w:pgSz w:w="12240" w:h="15840"/>
      <w:pgMar w:top="1980" w:right="1440" w:bottom="1440" w:left="1440" w:header="720"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64D77" w14:textId="77777777" w:rsidR="00953024" w:rsidRDefault="00953024">
      <w:r>
        <w:separator/>
      </w:r>
    </w:p>
  </w:endnote>
  <w:endnote w:type="continuationSeparator" w:id="0">
    <w:p w14:paraId="41CDA825" w14:textId="77777777" w:rsidR="00953024" w:rsidRDefault="00953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04073EE-77BF-4E9F-A271-177C25EC90E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562E473-036C-4CD2-B9CC-2EADF307C617}"/>
    <w:embedBold r:id="rId3" w:fontKey="{87B43277-F465-4A61-B0FD-4EA19ED7BC9E}"/>
    <w:embedItalic r:id="rId4" w:fontKey="{2DBCF693-CD1E-4D9B-97B2-B95B479F08CD}"/>
    <w:embedBoldItalic r:id="rId5" w:fontKey="{54DC2491-DDAB-45B7-BDFC-B4C29E2370B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BAC1F9BF-17C1-4700-9954-B821D8341E13}"/>
    <w:embedItalic r:id="rId7" w:fontKey="{65DED8EF-7DD8-4C6E-9C72-DD3CF714EBCD}"/>
  </w:font>
  <w:font w:name="Cambria">
    <w:panose1 w:val="02040503050406030204"/>
    <w:charset w:val="00"/>
    <w:family w:val="roman"/>
    <w:pitch w:val="variable"/>
    <w:sig w:usb0="E00006FF" w:usb1="420024FF" w:usb2="02000000" w:usb3="00000000" w:csb0="0000019F" w:csb1="00000000"/>
    <w:embedRegular r:id="rId8" w:fontKey="{2F32288D-9111-4BF7-B10D-666A792494B0}"/>
    <w:embedBold r:id="rId9" w:fontKey="{1C8C0B63-26B5-4193-BC39-DDA53890BF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2FC49" w14:textId="4A437408" w:rsidR="00E04909" w:rsidRDefault="00E04909" w:rsidP="00E04909">
    <w:pPr>
      <w:widowControl/>
      <w:tabs>
        <w:tab w:val="right" w:pos="9180"/>
        <w:tab w:val="center" w:pos="4320"/>
        <w:tab w:val="right" w:pos="8640"/>
      </w:tabs>
      <w:rPr>
        <w:sz w:val="20"/>
        <w:szCs w:val="20"/>
      </w:rPr>
    </w:pPr>
    <w:r>
      <w:rPr>
        <w:noProof/>
      </w:rPr>
      <mc:AlternateContent>
        <mc:Choice Requires="wps">
          <w:drawing>
            <wp:anchor distT="0" distB="0" distL="114300" distR="114300" simplePos="0" relativeHeight="251660288" behindDoc="0" locked="0" layoutInCell="1" allowOverlap="1" wp14:anchorId="69D7D96A" wp14:editId="1A8435A5">
              <wp:simplePos x="0" y="0"/>
              <wp:positionH relativeFrom="column">
                <wp:posOffset>-464820</wp:posOffset>
              </wp:positionH>
              <wp:positionV relativeFrom="paragraph">
                <wp:posOffset>-366395</wp:posOffset>
              </wp:positionV>
              <wp:extent cx="2754775" cy="792866"/>
              <wp:effectExtent l="0" t="0" r="26670" b="26670"/>
              <wp:wrapNone/>
              <wp:docPr id="1208328990" name="Rectangle 1"/>
              <wp:cNvGraphicFramePr xmlns:a="http://schemas.openxmlformats.org/drawingml/2006/main"/>
              <a:graphic xmlns:a="http://schemas.openxmlformats.org/drawingml/2006/main">
                <a:graphicData uri="http://schemas.microsoft.com/office/word/2010/wordprocessingShape">
                  <wps:wsp>
                    <wps:cNvSpPr/>
                    <wps:spPr>
                      <a:xfrm>
                        <a:off x="0" y="0"/>
                        <a:ext cx="2754775" cy="792866"/>
                      </a:xfrm>
                      <a:prstGeom prst="rec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6B89835" w14:textId="77777777" w:rsidR="00E04909" w:rsidRDefault="00E04909" w:rsidP="00E04909">
                          <w:pPr>
                            <w:jc w:val="center"/>
                            <w:rPr>
                              <w:b/>
                              <w:bCs/>
                              <w:i/>
                              <w:iCs/>
                              <w:color w:val="000000"/>
                              <w:sz w:val="20"/>
                              <w:szCs w:val="20"/>
                            </w:rPr>
                          </w:pPr>
                          <w:r>
                            <w:rPr>
                              <w:b/>
                              <w:bCs/>
                              <w:i/>
                              <w:iCs/>
                              <w:color w:val="000000"/>
                              <w:sz w:val="20"/>
                              <w:szCs w:val="20"/>
                            </w:rPr>
                            <w:t>Copyright 2025 Altruist Impact Accelerator, all rights reserved.</w:t>
                          </w:r>
                        </w:p>
                        <w:p w14:paraId="22B41E98" w14:textId="77777777" w:rsidR="00E04909" w:rsidRDefault="00E04909" w:rsidP="00E04909">
                          <w:pPr>
                            <w:jc w:val="center"/>
                            <w:rPr>
                              <w:b/>
                              <w:bCs/>
                              <w:i/>
                              <w:iCs/>
                              <w:color w:val="000000"/>
                              <w:sz w:val="20"/>
                              <w:szCs w:val="20"/>
                            </w:rPr>
                          </w:pPr>
                          <w:r>
                            <w:rPr>
                              <w:b/>
                              <w:bCs/>
                              <w:i/>
                              <w:iCs/>
                              <w:color w:val="000000"/>
                              <w:sz w:val="20"/>
                              <w:szCs w:val="20"/>
                            </w:rPr>
                            <w:t xml:space="preserve">Licensed for noncommercial use only under the </w:t>
                          </w:r>
                          <w:hyperlink r:id="rId1" w:history="1">
                            <w:r>
                              <w:rPr>
                                <w:rStyle w:val="Hyperlink"/>
                                <w:b/>
                                <w:bCs/>
                                <w:i/>
                                <w:iCs/>
                                <w:color w:val="00B0F0"/>
                                <w:sz w:val="20"/>
                                <w:szCs w:val="20"/>
                              </w:rPr>
                              <w:t>Terms of Service.</w:t>
                            </w:r>
                          </w:hyperlink>
                        </w:p>
                      </w:txbxContent>
                    </wps:txbx>
                    <wps:bodyPr rtlCol="0" anchor="ctr"/>
                  </wps:wsp>
                </a:graphicData>
              </a:graphic>
            </wp:anchor>
          </w:drawing>
        </mc:Choice>
        <mc:Fallback>
          <w:pict>
            <v:rect w14:anchorId="69D7D96A" id="_x0000_s1060" style="position:absolute;margin-left:-36.6pt;margin-top:-28.85pt;width:216.9pt;height:62.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" fillcolor="yellow" strokecolor="#0a121c [484]" strokeweight="2pt">
              <v:textbox>
                <w:txbxContent>
                  <w:p w14:paraId="76B89835" w14:textId="77777777" w:rsidR="00E04909" w:rsidRDefault="00E04909" w:rsidP="00E04909">
                    <w:pPr>
                      <w:jc w:val="center"/>
                      <w:rPr>
                        <w:b/>
                        <w:bCs/>
                        <w:i/>
                        <w:iCs/>
                        <w:color w:val="000000"/>
                        <w:sz w:val="20"/>
                        <w:szCs w:val="20"/>
                      </w:rPr>
                    </w:pPr>
                    <w:r>
                      <w:rPr>
                        <w:b/>
                        <w:bCs/>
                        <w:i/>
                        <w:iCs/>
                        <w:color w:val="000000"/>
                        <w:sz w:val="20"/>
                        <w:szCs w:val="20"/>
                      </w:rPr>
                      <w:t>Copyright 2025 Altruist Impact Accelerator, all rights reserved.</w:t>
                    </w:r>
                  </w:p>
                  <w:p w14:paraId="22B41E98" w14:textId="77777777" w:rsidR="00E04909" w:rsidRDefault="00E04909" w:rsidP="00E04909">
                    <w:pPr>
                      <w:jc w:val="center"/>
                      <w:rPr>
                        <w:b/>
                        <w:bCs/>
                        <w:i/>
                        <w:iCs/>
                        <w:color w:val="000000"/>
                        <w:sz w:val="20"/>
                        <w:szCs w:val="20"/>
                      </w:rPr>
                    </w:pPr>
                    <w:r>
                      <w:rPr>
                        <w:b/>
                        <w:bCs/>
                        <w:i/>
                        <w:iCs/>
                        <w:color w:val="000000"/>
                        <w:sz w:val="20"/>
                        <w:szCs w:val="20"/>
                      </w:rPr>
                      <w:t xml:space="preserve">Licensed for noncommercial use only under the </w:t>
                    </w:r>
                    <w:hyperlink r:id="rId2" w:history="1">
                      <w:r>
                        <w:rPr>
                          <w:rStyle w:val="Hyperlink"/>
                          <w:b/>
                          <w:bCs/>
                          <w:i/>
                          <w:iCs/>
                          <w:color w:val="00B0F0"/>
                          <w:sz w:val="20"/>
                          <w:szCs w:val="20"/>
                        </w:rPr>
                        <w:t>Terms of Service.</w:t>
                      </w:r>
                    </w:hyperlink>
                  </w:p>
                </w:txbxContent>
              </v:textbox>
            </v:rect>
          </w:pict>
        </mc:Fallback>
      </mc:AlternateContent>
    </w:r>
    <w:r w:rsidR="00D04D9A" w:rsidRPr="00D04D9A">
      <w:rPr>
        <w:b/>
        <w:bCs/>
        <w:i/>
        <w:iCs/>
        <w:sz w:val="20"/>
        <w:szCs w:val="20"/>
      </w:rPr>
      <w:t>C</w:t>
    </w:r>
  </w:p>
  <w:p w14:paraId="51B651E0" w14:textId="2F3B66AF" w:rsidR="00930691" w:rsidRDefault="00953024" w:rsidP="00D04D9A">
    <w:pPr>
      <w:widowControl/>
      <w:tabs>
        <w:tab w:val="right" w:pos="9180"/>
        <w:tab w:val="center" w:pos="4320"/>
        <w:tab w:val="right" w:pos="8640"/>
      </w:tabs>
    </w:pPr>
    <w:r>
      <w:rPr>
        <w:sz w:val="20"/>
        <w:szCs w:val="20"/>
      </w:rPr>
      <w:tab/>
      <w:t xml:space="preserve">Page </w:t>
    </w:r>
    <w:r>
      <w:rPr>
        <w:sz w:val="20"/>
        <w:szCs w:val="20"/>
      </w:rPr>
      <w:fldChar w:fldCharType="begin"/>
    </w:r>
    <w:r>
      <w:rPr>
        <w:sz w:val="20"/>
        <w:szCs w:val="20"/>
      </w:rPr>
      <w:instrText>PAGE</w:instrText>
    </w:r>
    <w:r>
      <w:rPr>
        <w:sz w:val="20"/>
        <w:szCs w:val="20"/>
      </w:rPr>
      <w:fldChar w:fldCharType="separate"/>
    </w:r>
    <w:r w:rsidR="00D04D9A">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910C8" w14:textId="77777777" w:rsidR="00953024" w:rsidRDefault="00953024">
      <w:r>
        <w:separator/>
      </w:r>
    </w:p>
  </w:footnote>
  <w:footnote w:type="continuationSeparator" w:id="0">
    <w:p w14:paraId="0D256B47" w14:textId="77777777" w:rsidR="00953024" w:rsidRDefault="00953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EE828" w14:textId="77777777" w:rsidR="00930691" w:rsidRDefault="00953024">
    <w:pPr>
      <w:pBdr>
        <w:top w:val="nil"/>
        <w:left w:val="nil"/>
        <w:bottom w:val="nil"/>
        <w:right w:val="nil"/>
        <w:between w:val="nil"/>
      </w:pBdr>
      <w:tabs>
        <w:tab w:val="center" w:pos="4680"/>
        <w:tab w:val="right" w:pos="9360"/>
      </w:tabs>
      <w:rPr>
        <w:color w:val="000000"/>
      </w:rPr>
    </w:pPr>
    <w:r>
      <w:rPr>
        <w:noProof/>
      </w:rPr>
      <w:drawing>
        <wp:anchor distT="114300" distB="114300" distL="114300" distR="114300" simplePos="0" relativeHeight="251658240" behindDoc="1" locked="0" layoutInCell="1" hidden="0" allowOverlap="1" wp14:anchorId="3BF9C36A" wp14:editId="77CA8EC6">
          <wp:simplePos x="0" y="0"/>
          <wp:positionH relativeFrom="column">
            <wp:posOffset>4672013</wp:posOffset>
          </wp:positionH>
          <wp:positionV relativeFrom="paragraph">
            <wp:posOffset>-342899</wp:posOffset>
          </wp:positionV>
          <wp:extent cx="1385888" cy="498053"/>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385888" cy="49805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5A78A2"/>
    <w:multiLevelType w:val="multilevel"/>
    <w:tmpl w:val="68E0D3AE"/>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 w15:restartNumberingAfterBreak="0">
    <w:nsid w:val="213073E3"/>
    <w:multiLevelType w:val="multilevel"/>
    <w:tmpl w:val="22A46F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3DF2726"/>
    <w:multiLevelType w:val="multilevel"/>
    <w:tmpl w:val="3048A6FE"/>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 w15:restartNumberingAfterBreak="0">
    <w:nsid w:val="57F92444"/>
    <w:multiLevelType w:val="multilevel"/>
    <w:tmpl w:val="FF4ED9A0"/>
    <w:lvl w:ilvl="0">
      <w:start w:val="1"/>
      <w:numFmt w:val="bullet"/>
      <w:lvlText w:val="●"/>
      <w:lvlJc w:val="left"/>
      <w:pPr>
        <w:ind w:left="820" w:hanging="361"/>
      </w:pPr>
      <w:rPr>
        <w:rFonts w:ascii="Noto Sans Symbols" w:eastAsia="Noto Sans Symbols" w:hAnsi="Noto Sans Symbols" w:cs="Noto Sans Symbols"/>
        <w:sz w:val="22"/>
        <w:szCs w:val="22"/>
      </w:rPr>
    </w:lvl>
    <w:lvl w:ilvl="1">
      <w:start w:val="1"/>
      <w:numFmt w:val="bullet"/>
      <w:lvlText w:val="•"/>
      <w:lvlJc w:val="left"/>
      <w:pPr>
        <w:ind w:left="1836" w:hanging="361"/>
      </w:pPr>
    </w:lvl>
    <w:lvl w:ilvl="2">
      <w:start w:val="1"/>
      <w:numFmt w:val="bullet"/>
      <w:lvlText w:val="•"/>
      <w:lvlJc w:val="left"/>
      <w:pPr>
        <w:ind w:left="2852" w:hanging="361"/>
      </w:pPr>
    </w:lvl>
    <w:lvl w:ilvl="3">
      <w:start w:val="1"/>
      <w:numFmt w:val="bullet"/>
      <w:lvlText w:val="•"/>
      <w:lvlJc w:val="left"/>
      <w:pPr>
        <w:ind w:left="3868" w:hanging="361"/>
      </w:pPr>
    </w:lvl>
    <w:lvl w:ilvl="4">
      <w:start w:val="1"/>
      <w:numFmt w:val="bullet"/>
      <w:lvlText w:val="•"/>
      <w:lvlJc w:val="left"/>
      <w:pPr>
        <w:ind w:left="4884" w:hanging="361"/>
      </w:pPr>
    </w:lvl>
    <w:lvl w:ilvl="5">
      <w:start w:val="1"/>
      <w:numFmt w:val="bullet"/>
      <w:lvlText w:val="•"/>
      <w:lvlJc w:val="left"/>
      <w:pPr>
        <w:ind w:left="5900" w:hanging="361"/>
      </w:pPr>
    </w:lvl>
    <w:lvl w:ilvl="6">
      <w:start w:val="1"/>
      <w:numFmt w:val="bullet"/>
      <w:lvlText w:val="•"/>
      <w:lvlJc w:val="left"/>
      <w:pPr>
        <w:ind w:left="6916" w:hanging="361"/>
      </w:pPr>
    </w:lvl>
    <w:lvl w:ilvl="7">
      <w:start w:val="1"/>
      <w:numFmt w:val="bullet"/>
      <w:lvlText w:val="•"/>
      <w:lvlJc w:val="left"/>
      <w:pPr>
        <w:ind w:left="7932" w:hanging="361"/>
      </w:pPr>
    </w:lvl>
    <w:lvl w:ilvl="8">
      <w:start w:val="1"/>
      <w:numFmt w:val="bullet"/>
      <w:lvlText w:val="•"/>
      <w:lvlJc w:val="left"/>
      <w:pPr>
        <w:ind w:left="8948" w:hanging="361"/>
      </w:pPr>
    </w:lvl>
  </w:abstractNum>
  <w:abstractNum w:abstractNumId="4" w15:restartNumberingAfterBreak="0">
    <w:nsid w:val="5A182397"/>
    <w:multiLevelType w:val="multilevel"/>
    <w:tmpl w:val="2A4AD96E"/>
    <w:lvl w:ilvl="0">
      <w:start w:val="1"/>
      <w:numFmt w:val="bullet"/>
      <w:lvlText w:val="●"/>
      <w:lvlJc w:val="left"/>
      <w:pPr>
        <w:ind w:left="1240" w:hanging="360"/>
      </w:pPr>
      <w:rPr>
        <w:rFonts w:ascii="Noto Sans Symbols" w:eastAsia="Noto Sans Symbols" w:hAnsi="Noto Sans Symbols" w:cs="Noto Sans Symbols"/>
      </w:rPr>
    </w:lvl>
    <w:lvl w:ilvl="1">
      <w:start w:val="1"/>
      <w:numFmt w:val="bullet"/>
      <w:lvlText w:val="o"/>
      <w:lvlJc w:val="left"/>
      <w:pPr>
        <w:ind w:left="1960" w:hanging="360"/>
      </w:pPr>
      <w:rPr>
        <w:rFonts w:ascii="Courier New" w:eastAsia="Courier New" w:hAnsi="Courier New" w:cs="Courier New"/>
      </w:rPr>
    </w:lvl>
    <w:lvl w:ilvl="2">
      <w:start w:val="1"/>
      <w:numFmt w:val="bullet"/>
      <w:lvlText w:val="▪"/>
      <w:lvlJc w:val="left"/>
      <w:pPr>
        <w:ind w:left="2680" w:hanging="360"/>
      </w:pPr>
      <w:rPr>
        <w:rFonts w:ascii="Noto Sans Symbols" w:eastAsia="Noto Sans Symbols" w:hAnsi="Noto Sans Symbols" w:cs="Noto Sans Symbols"/>
      </w:rPr>
    </w:lvl>
    <w:lvl w:ilvl="3">
      <w:start w:val="1"/>
      <w:numFmt w:val="bullet"/>
      <w:lvlText w:val="●"/>
      <w:lvlJc w:val="left"/>
      <w:pPr>
        <w:ind w:left="3400" w:hanging="360"/>
      </w:pPr>
      <w:rPr>
        <w:rFonts w:ascii="Noto Sans Symbols" w:eastAsia="Noto Sans Symbols" w:hAnsi="Noto Sans Symbols" w:cs="Noto Sans Symbols"/>
      </w:rPr>
    </w:lvl>
    <w:lvl w:ilvl="4">
      <w:start w:val="1"/>
      <w:numFmt w:val="bullet"/>
      <w:lvlText w:val="o"/>
      <w:lvlJc w:val="left"/>
      <w:pPr>
        <w:ind w:left="4120" w:hanging="360"/>
      </w:pPr>
      <w:rPr>
        <w:rFonts w:ascii="Courier New" w:eastAsia="Courier New" w:hAnsi="Courier New" w:cs="Courier New"/>
      </w:rPr>
    </w:lvl>
    <w:lvl w:ilvl="5">
      <w:start w:val="1"/>
      <w:numFmt w:val="bullet"/>
      <w:lvlText w:val="▪"/>
      <w:lvlJc w:val="left"/>
      <w:pPr>
        <w:ind w:left="4840" w:hanging="360"/>
      </w:pPr>
      <w:rPr>
        <w:rFonts w:ascii="Noto Sans Symbols" w:eastAsia="Noto Sans Symbols" w:hAnsi="Noto Sans Symbols" w:cs="Noto Sans Symbols"/>
      </w:rPr>
    </w:lvl>
    <w:lvl w:ilvl="6">
      <w:start w:val="1"/>
      <w:numFmt w:val="bullet"/>
      <w:lvlText w:val="●"/>
      <w:lvlJc w:val="left"/>
      <w:pPr>
        <w:ind w:left="5560" w:hanging="360"/>
      </w:pPr>
      <w:rPr>
        <w:rFonts w:ascii="Noto Sans Symbols" w:eastAsia="Noto Sans Symbols" w:hAnsi="Noto Sans Symbols" w:cs="Noto Sans Symbols"/>
      </w:rPr>
    </w:lvl>
    <w:lvl w:ilvl="7">
      <w:start w:val="1"/>
      <w:numFmt w:val="bullet"/>
      <w:lvlText w:val="o"/>
      <w:lvlJc w:val="left"/>
      <w:pPr>
        <w:ind w:left="6280" w:hanging="360"/>
      </w:pPr>
      <w:rPr>
        <w:rFonts w:ascii="Courier New" w:eastAsia="Courier New" w:hAnsi="Courier New" w:cs="Courier New"/>
      </w:rPr>
    </w:lvl>
    <w:lvl w:ilvl="8">
      <w:start w:val="1"/>
      <w:numFmt w:val="bullet"/>
      <w:lvlText w:val="▪"/>
      <w:lvlJc w:val="left"/>
      <w:pPr>
        <w:ind w:left="7000" w:hanging="360"/>
      </w:pPr>
      <w:rPr>
        <w:rFonts w:ascii="Noto Sans Symbols" w:eastAsia="Noto Sans Symbols" w:hAnsi="Noto Sans Symbols" w:cs="Noto Sans Symbols"/>
      </w:rPr>
    </w:lvl>
  </w:abstractNum>
  <w:abstractNum w:abstractNumId="5" w15:restartNumberingAfterBreak="0">
    <w:nsid w:val="6A2F6695"/>
    <w:multiLevelType w:val="multilevel"/>
    <w:tmpl w:val="75FE1F06"/>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num w:numId="1" w16cid:durableId="1470708394">
    <w:abstractNumId w:val="1"/>
  </w:num>
  <w:num w:numId="2" w16cid:durableId="807237512">
    <w:abstractNumId w:val="0"/>
  </w:num>
  <w:num w:numId="3" w16cid:durableId="300353970">
    <w:abstractNumId w:val="4"/>
  </w:num>
  <w:num w:numId="4" w16cid:durableId="1638029021">
    <w:abstractNumId w:val="2"/>
  </w:num>
  <w:num w:numId="5" w16cid:durableId="864902834">
    <w:abstractNumId w:val="5"/>
  </w:num>
  <w:num w:numId="6" w16cid:durableId="11605814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691"/>
    <w:rsid w:val="004B76CE"/>
    <w:rsid w:val="00930691"/>
    <w:rsid w:val="00953024"/>
    <w:rsid w:val="00975526"/>
    <w:rsid w:val="00D04D9A"/>
    <w:rsid w:val="00D531AE"/>
    <w:rsid w:val="00E04909"/>
    <w:rsid w:val="00F269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95B80"/>
  <w15:docId w15:val="{95611516-2F2F-4BB7-A70F-AC99DDD8B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00"/>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D04D9A"/>
    <w:pPr>
      <w:tabs>
        <w:tab w:val="center" w:pos="4680"/>
        <w:tab w:val="right" w:pos="9360"/>
      </w:tabs>
    </w:pPr>
  </w:style>
  <w:style w:type="character" w:customStyle="1" w:styleId="HeaderChar">
    <w:name w:val="Header Char"/>
    <w:basedOn w:val="DefaultParagraphFont"/>
    <w:link w:val="Header"/>
    <w:uiPriority w:val="99"/>
    <w:rsid w:val="00D04D9A"/>
  </w:style>
  <w:style w:type="paragraph" w:styleId="Footer">
    <w:name w:val="footer"/>
    <w:basedOn w:val="Normal"/>
    <w:link w:val="FooterChar"/>
    <w:uiPriority w:val="99"/>
    <w:unhideWhenUsed/>
    <w:rsid w:val="00D04D9A"/>
    <w:pPr>
      <w:tabs>
        <w:tab w:val="center" w:pos="4680"/>
        <w:tab w:val="right" w:pos="9360"/>
      </w:tabs>
    </w:pPr>
  </w:style>
  <w:style w:type="character" w:customStyle="1" w:styleId="FooterChar">
    <w:name w:val="Footer Char"/>
    <w:basedOn w:val="DefaultParagraphFont"/>
    <w:link w:val="Footer"/>
    <w:uiPriority w:val="99"/>
    <w:rsid w:val="00D04D9A"/>
  </w:style>
  <w:style w:type="character" w:styleId="Hyperlink">
    <w:name w:val="Hyperlink"/>
    <w:basedOn w:val="DefaultParagraphFont"/>
    <w:uiPriority w:val="99"/>
    <w:unhideWhenUsed/>
    <w:rsid w:val="00D04D9A"/>
    <w:rPr>
      <w:color w:val="0000FF" w:themeColor="hyperlink"/>
      <w:u w:val="single"/>
    </w:rPr>
  </w:style>
  <w:style w:type="character" w:styleId="UnresolvedMention">
    <w:name w:val="Unresolved Mention"/>
    <w:basedOn w:val="DefaultParagraphFont"/>
    <w:uiPriority w:val="99"/>
    <w:semiHidden/>
    <w:unhideWhenUsed/>
    <w:rsid w:val="00D04D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fpglobal.org/sites/default/files/attachments/2018-10/CodeofEthics.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fpglobal.org/sites/default/files/attachments/2018-10/CodeofEthics.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s://www.altruistaccelerator.org/wp-content/uploads/2025/07/Terms-of-Use_AIS-Tools-and-Resources.pdf" TargetMode="External"/><Relationship Id="rId1" Type="http://schemas.openxmlformats.org/officeDocument/2006/relationships/hyperlink" Target="https://www.altruistaccelerator.org/wp-content/uploads/2025/07/Terms-of-Use_AIS-Tools-and-Resourc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2514</Words>
  <Characters>14333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Ashrita Hegde</cp:lastModifiedBy>
  <cp:revision>3</cp:revision>
  <dcterms:created xsi:type="dcterms:W3CDTF">2025-07-23T20:22:00Z</dcterms:created>
  <dcterms:modified xsi:type="dcterms:W3CDTF">2025-07-24T00:49:00Z</dcterms:modified>
</cp:coreProperties>
</file>