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B8F8D" w14:textId="77777777" w:rsidR="00C77AE8" w:rsidRDefault="00C77AE8">
      <w:pPr>
        <w:spacing w:line="360" w:lineRule="auto"/>
        <w:rPr>
          <w:rFonts w:ascii="Roboto" w:eastAsia="Roboto" w:hAnsi="Roboto" w:cs="Roboto"/>
        </w:rPr>
      </w:pPr>
    </w:p>
    <w:p w14:paraId="76CEC346" w14:textId="77777777" w:rsidR="00C77AE8" w:rsidRDefault="00000000">
      <w:pPr>
        <w:spacing w:line="360" w:lineRule="auto"/>
      </w:pPr>
      <w:r>
        <w:rPr>
          <w:rFonts w:ascii="Roboto" w:eastAsia="Roboto" w:hAnsi="Roboto" w:cs="Roboto"/>
          <w:b/>
          <w:sz w:val="28"/>
          <w:szCs w:val="28"/>
        </w:rPr>
        <w:t>Vision Development TEMPLATE</w:t>
      </w:r>
    </w:p>
    <w:p w14:paraId="75265754" w14:textId="77777777" w:rsidR="00C77AE8" w:rsidRDefault="00000000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Purpose of this document: </w:t>
      </w:r>
      <w:r>
        <w:rPr>
          <w:rFonts w:ascii="Roboto" w:eastAsia="Roboto" w:hAnsi="Roboto" w:cs="Roboto"/>
          <w:sz w:val="24"/>
          <w:szCs w:val="24"/>
        </w:rPr>
        <w:t xml:space="preserve">this is a worksheet that breaks down the difficult task of aligning a board and staff team around a vision into smaller steps. </w:t>
      </w:r>
    </w:p>
    <w:p w14:paraId="5AF117F1" w14:textId="77777777" w:rsidR="00C77AE8" w:rsidRDefault="00212010">
      <w:pPr>
        <w:spacing w:line="360" w:lineRule="auto"/>
        <w:rPr>
          <w:rFonts w:ascii="Roboto" w:eastAsia="Roboto" w:hAnsi="Roboto" w:cs="Roboto"/>
        </w:rPr>
      </w:pPr>
      <w:r>
        <w:rPr>
          <w:noProof/>
        </w:rPr>
        <w:pict w14:anchorId="0F5A519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E305E13" w14:textId="77777777" w:rsidR="00C77AE8" w:rsidRDefault="00C77AE8">
      <w:pPr>
        <w:spacing w:line="360" w:lineRule="auto"/>
        <w:rPr>
          <w:rFonts w:ascii="Roboto" w:eastAsia="Roboto" w:hAnsi="Roboto" w:cs="Roboto"/>
          <w:b/>
          <w:sz w:val="26"/>
          <w:szCs w:val="26"/>
        </w:rPr>
      </w:pPr>
    </w:p>
    <w:p w14:paraId="509603D3" w14:textId="77777777" w:rsidR="00C77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sz w:val="26"/>
          <w:szCs w:val="26"/>
        </w:rPr>
        <w:t xml:space="preserve">FRAME </w:t>
      </w:r>
      <w:r>
        <w:rPr>
          <w:rFonts w:ascii="Roboto" w:eastAsia="Roboto" w:hAnsi="Roboto" w:cs="Roboto"/>
        </w:rPr>
        <w:t>the components of a successful vision. See Jim Collins’ “</w:t>
      </w:r>
      <w:hyperlink r:id="rId7">
        <w:r w:rsidR="00C77AE8">
          <w:rPr>
            <w:rFonts w:ascii="Roboto" w:eastAsia="Roboto" w:hAnsi="Roboto" w:cs="Roboto"/>
            <w:color w:val="1155CC"/>
            <w:u w:val="single"/>
          </w:rPr>
          <w:t>Hedgehog Concept</w:t>
        </w:r>
      </w:hyperlink>
      <w:r>
        <w:rPr>
          <w:rFonts w:ascii="Roboto" w:eastAsia="Roboto" w:hAnsi="Roboto" w:cs="Roboto"/>
        </w:rPr>
        <w:t xml:space="preserve">” for an initial orientation that helps define your vision. What do you care about? Are you the best at what you do? Will it sustain your organization financially? </w:t>
      </w:r>
    </w:p>
    <w:p w14:paraId="261D987C" w14:textId="77777777" w:rsidR="00C77AE8" w:rsidRDefault="00C77AE8">
      <w:pPr>
        <w:spacing w:line="360" w:lineRule="auto"/>
        <w:rPr>
          <w:rFonts w:ascii="Roboto" w:eastAsia="Roboto" w:hAnsi="Roboto" w:cs="Roboto"/>
        </w:rPr>
      </w:pPr>
    </w:p>
    <w:p w14:paraId="586F96ED" w14:textId="77777777" w:rsidR="00C77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sz w:val="26"/>
          <w:szCs w:val="26"/>
        </w:rPr>
        <w:t>COMPLETE</w:t>
      </w:r>
      <w:r>
        <w:rPr>
          <w:rFonts w:ascii="Roboto" w:eastAsia="Roboto" w:hAnsi="Roboto" w:cs="Roboto"/>
          <w:b/>
        </w:rPr>
        <w:t xml:space="preserve"> Exercise 2.D</w:t>
      </w:r>
      <w:r>
        <w:rPr>
          <w:rFonts w:ascii="Roboto" w:eastAsia="Roboto" w:hAnsi="Roboto" w:cs="Roboto"/>
        </w:rPr>
        <w:t>. (p.49) on “Writing our Success Story.” It’s 2025 and The Economist is writing a lead article on [Client]:</w:t>
      </w:r>
    </w:p>
    <w:p w14:paraId="4BFDDFAF" w14:textId="77777777" w:rsidR="00C77AE8" w:rsidRDefault="00000000">
      <w:pPr>
        <w:numPr>
          <w:ilvl w:val="1"/>
          <w:numId w:val="2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What would the headline be?</w:t>
      </w:r>
    </w:p>
    <w:p w14:paraId="657B1164" w14:textId="77777777" w:rsidR="00C77AE8" w:rsidRDefault="00C77AE8">
      <w:pPr>
        <w:numPr>
          <w:ilvl w:val="2"/>
          <w:numId w:val="2"/>
        </w:numPr>
        <w:spacing w:line="480" w:lineRule="auto"/>
        <w:rPr>
          <w:rFonts w:ascii="Roboto" w:eastAsia="Roboto" w:hAnsi="Roboto" w:cs="Roboto"/>
        </w:rPr>
      </w:pPr>
    </w:p>
    <w:p w14:paraId="3D571AD8" w14:textId="77777777" w:rsidR="00C77AE8" w:rsidRDefault="00000000">
      <w:pPr>
        <w:numPr>
          <w:ilvl w:val="1"/>
          <w:numId w:val="2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What would the two main highlights of success and innovation be?</w:t>
      </w:r>
    </w:p>
    <w:p w14:paraId="51ADB16D" w14:textId="77777777" w:rsidR="00C77AE8" w:rsidRDefault="00C77AE8">
      <w:pPr>
        <w:numPr>
          <w:ilvl w:val="2"/>
          <w:numId w:val="2"/>
        </w:numPr>
        <w:spacing w:line="480" w:lineRule="auto"/>
        <w:rPr>
          <w:rFonts w:ascii="Roboto" w:eastAsia="Roboto" w:hAnsi="Roboto" w:cs="Roboto"/>
        </w:rPr>
      </w:pPr>
    </w:p>
    <w:p w14:paraId="0F7C7E17" w14:textId="77777777" w:rsidR="00C77AE8" w:rsidRDefault="00000000">
      <w:pPr>
        <w:numPr>
          <w:ilvl w:val="1"/>
          <w:numId w:val="2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How did [Client] accelerate its impact?</w:t>
      </w:r>
    </w:p>
    <w:p w14:paraId="35FDE384" w14:textId="77777777" w:rsidR="00C77AE8" w:rsidRDefault="00C77AE8">
      <w:pPr>
        <w:numPr>
          <w:ilvl w:val="2"/>
          <w:numId w:val="2"/>
        </w:numPr>
        <w:spacing w:line="480" w:lineRule="auto"/>
        <w:rPr>
          <w:rFonts w:ascii="Roboto" w:eastAsia="Roboto" w:hAnsi="Roboto" w:cs="Roboto"/>
        </w:rPr>
      </w:pPr>
    </w:p>
    <w:p w14:paraId="680E0A67" w14:textId="77777777" w:rsidR="00C77AE8" w:rsidRDefault="00000000">
      <w:pPr>
        <w:numPr>
          <w:ilvl w:val="1"/>
          <w:numId w:val="2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What two issues would still need to be addressed?</w:t>
      </w:r>
    </w:p>
    <w:p w14:paraId="7DB20E3F" w14:textId="77777777" w:rsidR="00C77AE8" w:rsidRDefault="00C77AE8">
      <w:pPr>
        <w:numPr>
          <w:ilvl w:val="2"/>
          <w:numId w:val="2"/>
        </w:numPr>
        <w:spacing w:line="480" w:lineRule="auto"/>
        <w:rPr>
          <w:rFonts w:ascii="Roboto" w:eastAsia="Roboto" w:hAnsi="Roboto" w:cs="Roboto"/>
        </w:rPr>
      </w:pPr>
    </w:p>
    <w:p w14:paraId="32D97841" w14:textId="77777777" w:rsidR="00C77AE8" w:rsidRDefault="00000000">
      <w:pPr>
        <w:numPr>
          <w:ilvl w:val="1"/>
          <w:numId w:val="2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What would the outlook for [Client]’s future be?</w:t>
      </w:r>
    </w:p>
    <w:p w14:paraId="5BE728B5" w14:textId="77777777" w:rsidR="00C77AE8" w:rsidRDefault="00C77AE8">
      <w:pPr>
        <w:numPr>
          <w:ilvl w:val="2"/>
          <w:numId w:val="2"/>
        </w:numPr>
        <w:spacing w:line="480" w:lineRule="auto"/>
        <w:rPr>
          <w:rFonts w:ascii="Roboto" w:eastAsia="Roboto" w:hAnsi="Roboto" w:cs="Roboto"/>
        </w:rPr>
      </w:pPr>
    </w:p>
    <w:p w14:paraId="4E119274" w14:textId="77777777" w:rsidR="00C77AE8" w:rsidRDefault="00C77AE8">
      <w:pPr>
        <w:spacing w:line="480" w:lineRule="auto"/>
        <w:rPr>
          <w:rFonts w:ascii="Roboto" w:eastAsia="Roboto" w:hAnsi="Roboto" w:cs="Roboto"/>
        </w:rPr>
      </w:pPr>
    </w:p>
    <w:p w14:paraId="132C38CC" w14:textId="77777777" w:rsidR="00C77A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sz w:val="26"/>
          <w:szCs w:val="26"/>
        </w:rPr>
        <w:t>TRANSLATE</w:t>
      </w:r>
      <w:r>
        <w:rPr>
          <w:rFonts w:ascii="Roboto" w:eastAsia="Roboto" w:hAnsi="Roboto" w:cs="Roboto"/>
        </w:rPr>
        <w:t xml:space="preserve"> the content of the working sessions into a vision for success: </w:t>
      </w:r>
    </w:p>
    <w:p w14:paraId="228B969E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 nonprofit's vision statement is a succinct expression of an organization's goal - what success ultimately looks like. </w:t>
      </w:r>
    </w:p>
    <w:p w14:paraId="601E0131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It must appeal to all audiences, internal and external (part of a solution). </w:t>
      </w:r>
    </w:p>
    <w:p w14:paraId="7A208DD0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It should be unambiguous, simple, and easy to </w:t>
      </w:r>
      <w:proofErr w:type="gramStart"/>
      <w:r>
        <w:rPr>
          <w:rFonts w:ascii="Roboto" w:eastAsia="Roboto" w:hAnsi="Roboto" w:cs="Roboto"/>
        </w:rPr>
        <w:t>understand:</w:t>
      </w:r>
      <w:proofErr w:type="gramEnd"/>
      <w:r>
        <w:rPr>
          <w:rFonts w:ascii="Roboto" w:eastAsia="Roboto" w:hAnsi="Roboto" w:cs="Roboto"/>
        </w:rPr>
        <w:t xml:space="preserve"> clear, concise, useful, and inspiring (the grandparent test/printed on a t-shirt).</w:t>
      </w:r>
    </w:p>
    <w:p w14:paraId="4DED5CAC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 strong vision statement explains three things:</w:t>
      </w:r>
    </w:p>
    <w:p w14:paraId="260912EB" w14:textId="77777777" w:rsidR="00C77AE8" w:rsidRDefault="00000000">
      <w:pPr>
        <w:numPr>
          <w:ilvl w:val="1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Clarity of what success is </w:t>
      </w:r>
    </w:p>
    <w:p w14:paraId="45279272" w14:textId="77777777" w:rsidR="00C77AE8" w:rsidRDefault="00000000">
      <w:pPr>
        <w:numPr>
          <w:ilvl w:val="1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Concise description of success</w:t>
      </w:r>
    </w:p>
    <w:p w14:paraId="1A29E76C" w14:textId="77777777" w:rsidR="00C77AE8" w:rsidRDefault="00000000">
      <w:pPr>
        <w:numPr>
          <w:ilvl w:val="1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Comprehensive - nothing critical left out</w:t>
      </w:r>
    </w:p>
    <w:p w14:paraId="549FE310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Use simple and concrete </w:t>
      </w:r>
      <w:proofErr w:type="gramStart"/>
      <w:r>
        <w:rPr>
          <w:rFonts w:ascii="Roboto" w:eastAsia="Roboto" w:hAnsi="Roboto" w:cs="Roboto"/>
        </w:rPr>
        <w:t>language, and</w:t>
      </w:r>
      <w:proofErr w:type="gramEnd"/>
      <w:r>
        <w:rPr>
          <w:rFonts w:ascii="Roboto" w:eastAsia="Roboto" w:hAnsi="Roboto" w:cs="Roboto"/>
        </w:rPr>
        <w:t xml:space="preserve"> avoid buzzwords and jargon.</w:t>
      </w:r>
    </w:p>
    <w:p w14:paraId="14D6CBEF" w14:textId="77777777" w:rsidR="00C77AE8" w:rsidRDefault="00000000">
      <w:pPr>
        <w:numPr>
          <w:ilvl w:val="0"/>
          <w:numId w:val="1"/>
        </w:numPr>
        <w:spacing w:line="48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 well-crafted vision statement should also be brief and to-the-point; try to keep it at 5-15 words, 20 words max. Avoid words &gt;12 letters or 4 syllables long and don’t use more than a 1-word string (A, B, and C).</w:t>
      </w:r>
    </w:p>
    <w:sectPr w:rsidR="00C77A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17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1B73E" w14:textId="77777777" w:rsidR="00212010" w:rsidRDefault="00212010">
      <w:pPr>
        <w:spacing w:line="240" w:lineRule="auto"/>
      </w:pPr>
      <w:r>
        <w:separator/>
      </w:r>
    </w:p>
  </w:endnote>
  <w:endnote w:type="continuationSeparator" w:id="0">
    <w:p w14:paraId="7CCF8EB0" w14:textId="77777777" w:rsidR="00212010" w:rsidRDefault="002120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CA57C5-0E3F-E44E-B555-F8F5AC3B3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46CB68A-BE24-E940-815C-5BCC1F06C29B}"/>
    <w:embedItalic r:id="rId3" w:fontKey="{1C1A2869-6CE5-6740-B3BA-EAA35686520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948AD532-D2C9-7143-9167-15CC1A23B204}"/>
    <w:embedBold r:id="rId5" w:fontKey="{CFA99824-C519-2943-817C-74283F8329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7AB245C-CE38-C247-BDF7-F11966A8F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B157036-9CDA-5247-92E3-C7AEDB604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C6BAF" w14:textId="77777777" w:rsidR="00737664" w:rsidRDefault="00737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DE9A7" w14:textId="1A2C5B75" w:rsidR="00737664" w:rsidRPr="00737664" w:rsidRDefault="00737664" w:rsidP="00737664">
    <w:pPr>
      <w:tabs>
        <w:tab w:val="center" w:pos="4320"/>
        <w:tab w:val="right" w:pos="8640"/>
      </w:tabs>
      <w:spacing w:line="240" w:lineRule="auto"/>
      <w:jc w:val="center"/>
      <w:rPr>
        <w:rFonts w:ascii="Calibri" w:eastAsia="Calibri" w:hAnsi="Calibri" w:cs="Calibri"/>
        <w:sz w:val="18"/>
        <w:szCs w:val="18"/>
        <w:lang w:val="en-US"/>
      </w:rPr>
    </w:pPr>
    <w:r w:rsidRPr="00737664">
      <w:rPr>
        <w:rFonts w:ascii="Calibri" w:eastAsia="Calibri" w:hAnsi="Calibri" w:cs="Calibri"/>
        <w:sz w:val="18"/>
        <w:szCs w:val="18"/>
        <w:highlight w:val="yellow"/>
        <w:lang w:val="en-US"/>
      </w:rPr>
      <w:t xml:space="preserve">Copyright 2025 Altruist Impact Accelerator, all rights reserved. </w:t>
    </w:r>
    <w:r w:rsidRPr="00737664">
      <w:rPr>
        <w:rFonts w:ascii="Calibri" w:eastAsia="Calibri" w:hAnsi="Calibri" w:cs="Calibri"/>
        <w:sz w:val="18"/>
        <w:szCs w:val="18"/>
        <w:highlight w:val="yellow"/>
        <w:lang w:val="en-US"/>
      </w:rPr>
      <w:t xml:space="preserve">Licensed for noncommercial use only under the </w:t>
    </w:r>
    <w:hyperlink r:id="rId1" w:history="1">
      <w:r w:rsidRPr="0077187F">
        <w:rPr>
          <w:rStyle w:val="Hyperlink"/>
          <w:rFonts w:ascii="Calibri" w:eastAsia="Calibri" w:hAnsi="Calibri" w:cs="Calibri"/>
          <w:sz w:val="18"/>
          <w:szCs w:val="18"/>
          <w:highlight w:val="yellow"/>
          <w:lang w:val="en-US"/>
        </w:rPr>
        <w:t>Terms of Service</w:t>
      </w:r>
    </w:hyperlink>
    <w:r w:rsidRPr="00737664">
      <w:rPr>
        <w:rFonts w:ascii="Calibri" w:eastAsia="Calibri" w:hAnsi="Calibri" w:cs="Calibri"/>
        <w:sz w:val="18"/>
        <w:szCs w:val="18"/>
        <w:highlight w:val="yellow"/>
        <w:lang w:val="en-US"/>
      </w:rPr>
      <w:t xml:space="preserve">. </w:t>
    </w:r>
  </w:p>
  <w:p w14:paraId="1320E602" w14:textId="12A129D1" w:rsidR="00C77AE8" w:rsidRDefault="00000000">
    <w:pPr>
      <w:tabs>
        <w:tab w:val="center" w:pos="4320"/>
        <w:tab w:val="right" w:pos="8640"/>
      </w:tabs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ab/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73766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047A1" w14:textId="77777777" w:rsidR="00737664" w:rsidRDefault="00737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0F86B" w14:textId="77777777" w:rsidR="00212010" w:rsidRDefault="00212010">
      <w:pPr>
        <w:spacing w:line="240" w:lineRule="auto"/>
      </w:pPr>
      <w:r>
        <w:separator/>
      </w:r>
    </w:p>
  </w:footnote>
  <w:footnote w:type="continuationSeparator" w:id="0">
    <w:p w14:paraId="0F5325EA" w14:textId="77777777" w:rsidR="00212010" w:rsidRDefault="002120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A7B74" w14:textId="77777777" w:rsidR="00737664" w:rsidRDefault="007376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456" w14:textId="77777777" w:rsidR="00C77AE8" w:rsidRDefault="00000000">
    <w:pPr>
      <w:rPr>
        <w:rFonts w:ascii="Roboto" w:eastAsia="Roboto" w:hAnsi="Roboto" w:cs="Roboto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EA30402" wp14:editId="7EDDA6ED">
          <wp:simplePos x="0" y="0"/>
          <wp:positionH relativeFrom="column">
            <wp:posOffset>5038725</wp:posOffset>
          </wp:positionH>
          <wp:positionV relativeFrom="paragraph">
            <wp:posOffset>-342899</wp:posOffset>
          </wp:positionV>
          <wp:extent cx="1385888" cy="49805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98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B6B3DB" w14:textId="77777777" w:rsidR="00C77AE8" w:rsidRDefault="00C77AE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729D" w14:textId="77777777" w:rsidR="00737664" w:rsidRDefault="007376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D00B4"/>
    <w:multiLevelType w:val="multilevel"/>
    <w:tmpl w:val="49662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DF36B0"/>
    <w:multiLevelType w:val="multilevel"/>
    <w:tmpl w:val="7F0C8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96A79BF"/>
    <w:multiLevelType w:val="multilevel"/>
    <w:tmpl w:val="C5F02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7133991">
    <w:abstractNumId w:val="2"/>
  </w:num>
  <w:num w:numId="2" w16cid:durableId="1680160086">
    <w:abstractNumId w:val="0"/>
  </w:num>
  <w:num w:numId="3" w16cid:durableId="1075010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E8"/>
    <w:rsid w:val="0007741D"/>
    <w:rsid w:val="00212010"/>
    <w:rsid w:val="005D51F8"/>
    <w:rsid w:val="00737664"/>
    <w:rsid w:val="0077187F"/>
    <w:rsid w:val="00BD4EA2"/>
    <w:rsid w:val="00C77AE8"/>
    <w:rsid w:val="00EF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135C1"/>
  <w15:docId w15:val="{770159DD-4B44-4E4C-94C3-7B5BB442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3766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664"/>
  </w:style>
  <w:style w:type="paragraph" w:styleId="Footer">
    <w:name w:val="footer"/>
    <w:basedOn w:val="Normal"/>
    <w:link w:val="FooterChar"/>
    <w:uiPriority w:val="99"/>
    <w:unhideWhenUsed/>
    <w:rsid w:val="0073766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664"/>
  </w:style>
  <w:style w:type="character" w:styleId="Hyperlink">
    <w:name w:val="Hyperlink"/>
    <w:basedOn w:val="DefaultParagraphFont"/>
    <w:uiPriority w:val="99"/>
    <w:unhideWhenUsed/>
    <w:rsid w:val="007376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jimcollins.com/concepts/the-hedgehog-concept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truistaccelerator.org/wp-content/uploads/2025/07/Terms-of-Use_AIS-Tools-and-Resource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Jasmine Gleason</cp:lastModifiedBy>
  <cp:revision>3</cp:revision>
  <dcterms:created xsi:type="dcterms:W3CDTF">2025-07-24T07:57:00Z</dcterms:created>
  <dcterms:modified xsi:type="dcterms:W3CDTF">2025-08-04T05:01:00Z</dcterms:modified>
</cp:coreProperties>
</file>